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82E" w:rsidRPr="00A36497" w:rsidRDefault="00B97A18" w:rsidP="00F84658">
      <w:pPr>
        <w:tabs>
          <w:tab w:val="left" w:pos="0"/>
        </w:tabs>
        <w:jc w:val="center"/>
        <w:rPr>
          <w:rFonts w:cs="Arial"/>
          <w:szCs w:val="24"/>
        </w:rPr>
      </w:pPr>
      <w:r w:rsidRPr="00A36497">
        <w:rPr>
          <w:rFonts w:cs="Arial"/>
          <w:szCs w:val="24"/>
        </w:rPr>
        <w:t xml:space="preserve">CENTRO </w:t>
      </w:r>
      <w:r w:rsidR="003A082E" w:rsidRPr="00A36497">
        <w:rPr>
          <w:rFonts w:cs="Arial"/>
          <w:szCs w:val="24"/>
        </w:rPr>
        <w:t xml:space="preserve">FEDERAL DE </w:t>
      </w:r>
      <w:r w:rsidRPr="00A36497">
        <w:rPr>
          <w:rFonts w:cs="Arial"/>
          <w:szCs w:val="24"/>
        </w:rPr>
        <w:t>EDUCAÇÃO TECNOLÓGICA DE MINAS GERAIS</w:t>
      </w:r>
    </w:p>
    <w:p w:rsidR="00BB7AF1" w:rsidRPr="00A36497" w:rsidRDefault="00E53A3B" w:rsidP="00F84658">
      <w:pPr>
        <w:tabs>
          <w:tab w:val="left" w:pos="0"/>
        </w:tabs>
        <w:jc w:val="center"/>
        <w:rPr>
          <w:rFonts w:cs="Arial"/>
          <w:szCs w:val="24"/>
        </w:rPr>
      </w:pPr>
      <w:r>
        <w:rPr>
          <w:rFonts w:cs="Arial"/>
          <w:szCs w:val="24"/>
        </w:rPr>
        <w:t>CAMPUS IV - ARAXÁ</w:t>
      </w:r>
    </w:p>
    <w:p w:rsidR="00C04610" w:rsidRPr="00A36497" w:rsidRDefault="00B97A18" w:rsidP="00F84658">
      <w:pPr>
        <w:tabs>
          <w:tab w:val="left" w:pos="0"/>
        </w:tabs>
        <w:jc w:val="center"/>
        <w:rPr>
          <w:rFonts w:cs="Arial"/>
          <w:szCs w:val="24"/>
        </w:rPr>
      </w:pPr>
      <w:r w:rsidRPr="00A36497">
        <w:rPr>
          <w:rFonts w:cs="Arial"/>
          <w:szCs w:val="24"/>
        </w:rPr>
        <w:t>E</w:t>
      </w:r>
      <w:r w:rsidR="00733098" w:rsidRPr="00A36497">
        <w:rPr>
          <w:rFonts w:cs="Arial"/>
          <w:szCs w:val="24"/>
        </w:rPr>
        <w:t xml:space="preserve">NGENHARIA </w:t>
      </w:r>
      <w:r w:rsidR="00066ED9">
        <w:rPr>
          <w:rFonts w:cs="Arial"/>
          <w:szCs w:val="24"/>
        </w:rPr>
        <w:t xml:space="preserve">DE </w:t>
      </w:r>
      <w:r w:rsidR="00733098" w:rsidRPr="00A36497">
        <w:rPr>
          <w:rFonts w:cs="Arial"/>
          <w:szCs w:val="24"/>
        </w:rPr>
        <w:t>AUTOMAÇÃO INDUSTRIAL</w:t>
      </w:r>
    </w:p>
    <w:p w:rsidR="00C04610" w:rsidRPr="00A36497" w:rsidRDefault="00C04610" w:rsidP="00F84658">
      <w:pPr>
        <w:tabs>
          <w:tab w:val="left" w:pos="0"/>
        </w:tabs>
        <w:jc w:val="center"/>
        <w:rPr>
          <w:rFonts w:cs="Arial"/>
          <w:szCs w:val="24"/>
        </w:rPr>
      </w:pPr>
    </w:p>
    <w:p w:rsidR="00C04610" w:rsidRPr="00A36497" w:rsidRDefault="00C04610" w:rsidP="00F84658">
      <w:pPr>
        <w:tabs>
          <w:tab w:val="left" w:pos="0"/>
        </w:tabs>
        <w:jc w:val="center"/>
        <w:rPr>
          <w:rFonts w:eastAsiaTheme="majorEastAsia" w:cs="Arial"/>
          <w:b/>
          <w:spacing w:val="5"/>
          <w:szCs w:val="24"/>
        </w:rPr>
      </w:pPr>
    </w:p>
    <w:p w:rsidR="00323FD6" w:rsidRDefault="00323FD6" w:rsidP="00F84658">
      <w:pPr>
        <w:tabs>
          <w:tab w:val="left" w:pos="0"/>
        </w:tabs>
        <w:jc w:val="center"/>
        <w:rPr>
          <w:rFonts w:eastAsiaTheme="majorEastAsia" w:cs="Arial"/>
          <w:spacing w:val="5"/>
          <w:szCs w:val="24"/>
        </w:rPr>
      </w:pPr>
    </w:p>
    <w:p w:rsidR="00BB7AF1" w:rsidRPr="00A36497" w:rsidRDefault="008F6314" w:rsidP="00F84658">
      <w:pPr>
        <w:tabs>
          <w:tab w:val="left" w:pos="0"/>
        </w:tabs>
        <w:jc w:val="center"/>
        <w:rPr>
          <w:rFonts w:eastAsiaTheme="majorEastAsia" w:cs="Arial"/>
          <w:spacing w:val="5"/>
          <w:szCs w:val="24"/>
        </w:rPr>
      </w:pPr>
      <w:r>
        <w:rPr>
          <w:rFonts w:eastAsiaTheme="majorEastAsia" w:cs="Arial"/>
          <w:spacing w:val="5"/>
          <w:szCs w:val="24"/>
        </w:rPr>
        <w:t>VILSON CARLOS GOMES</w:t>
      </w:r>
    </w:p>
    <w:p w:rsidR="00C04610" w:rsidRPr="00A36497" w:rsidRDefault="00C04610" w:rsidP="00F84658">
      <w:pPr>
        <w:tabs>
          <w:tab w:val="left" w:pos="0"/>
        </w:tabs>
        <w:jc w:val="center"/>
        <w:rPr>
          <w:rFonts w:eastAsiaTheme="majorEastAsia" w:cs="Arial"/>
          <w:b/>
          <w:spacing w:val="5"/>
          <w:szCs w:val="24"/>
        </w:rPr>
      </w:pPr>
    </w:p>
    <w:p w:rsidR="00BB7AF1" w:rsidRPr="00A36497" w:rsidRDefault="00BB7AF1"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BB7AF1" w:rsidRPr="00A36497" w:rsidRDefault="00BB7AF1" w:rsidP="00F84658">
      <w:pPr>
        <w:tabs>
          <w:tab w:val="left" w:pos="0"/>
        </w:tabs>
        <w:jc w:val="center"/>
        <w:rPr>
          <w:rFonts w:eastAsiaTheme="majorEastAsia" w:cs="Arial"/>
          <w:b/>
          <w:spacing w:val="5"/>
          <w:sz w:val="28"/>
          <w:szCs w:val="24"/>
        </w:rPr>
      </w:pPr>
    </w:p>
    <w:p w:rsidR="008F6314" w:rsidRPr="00210FEC" w:rsidRDefault="008F6314" w:rsidP="008F6314">
      <w:pPr>
        <w:jc w:val="center"/>
        <w:rPr>
          <w:sz w:val="28"/>
          <w:szCs w:val="28"/>
        </w:rPr>
      </w:pPr>
      <w:proofErr w:type="gramStart"/>
      <w:r w:rsidRPr="00210FEC">
        <w:rPr>
          <w:b/>
          <w:bCs/>
          <w:sz w:val="28"/>
          <w:szCs w:val="28"/>
        </w:rPr>
        <w:t>OTIMIZAÇÃO</w:t>
      </w:r>
      <w:proofErr w:type="gramEnd"/>
      <w:r w:rsidRPr="00210FEC">
        <w:rPr>
          <w:b/>
          <w:bCs/>
          <w:sz w:val="28"/>
          <w:szCs w:val="28"/>
        </w:rPr>
        <w:t xml:space="preserve"> DA DENSIDADE ATRAVÉS D</w:t>
      </w:r>
      <w:r w:rsidR="00066ED9">
        <w:rPr>
          <w:b/>
          <w:bCs/>
          <w:sz w:val="28"/>
          <w:szCs w:val="28"/>
        </w:rPr>
        <w:t>O DESENVOLVIMENTO E AUTOMAÇÃO DE UM</w:t>
      </w:r>
      <w:r w:rsidRPr="00210FEC">
        <w:rPr>
          <w:b/>
          <w:bCs/>
          <w:sz w:val="28"/>
          <w:szCs w:val="28"/>
        </w:rPr>
        <w:t xml:space="preserve"> </w:t>
      </w:r>
      <w:r w:rsidR="000533B5">
        <w:rPr>
          <w:b/>
          <w:bCs/>
          <w:sz w:val="28"/>
          <w:szCs w:val="28"/>
        </w:rPr>
        <w:t>DENSÍMETRO</w:t>
      </w:r>
      <w:r w:rsidRPr="00210FEC">
        <w:rPr>
          <w:b/>
          <w:bCs/>
          <w:sz w:val="28"/>
          <w:szCs w:val="28"/>
        </w:rPr>
        <w:t xml:space="preserve"> </w:t>
      </w: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F84658" w:rsidRPr="00A36497" w:rsidRDefault="00F84658" w:rsidP="00F84658">
      <w:pPr>
        <w:tabs>
          <w:tab w:val="left" w:pos="0"/>
        </w:tabs>
        <w:jc w:val="center"/>
        <w:rPr>
          <w:rFonts w:eastAsiaTheme="majorEastAsia" w:cs="Arial"/>
          <w:b/>
          <w:spacing w:val="5"/>
          <w:szCs w:val="24"/>
        </w:rPr>
      </w:pPr>
    </w:p>
    <w:p w:rsidR="00BB7AF1" w:rsidRPr="00A36497" w:rsidRDefault="00BB7AF1" w:rsidP="00F84658">
      <w:pPr>
        <w:tabs>
          <w:tab w:val="left" w:pos="0"/>
        </w:tabs>
        <w:jc w:val="center"/>
        <w:rPr>
          <w:rFonts w:eastAsiaTheme="majorEastAsia" w:cs="Arial"/>
          <w:b/>
          <w:spacing w:val="5"/>
          <w:szCs w:val="24"/>
        </w:rPr>
      </w:pPr>
    </w:p>
    <w:p w:rsidR="00BB7AF1" w:rsidRPr="00A36497" w:rsidRDefault="00BB7AF1" w:rsidP="00F84658">
      <w:pPr>
        <w:tabs>
          <w:tab w:val="left" w:pos="0"/>
        </w:tabs>
        <w:jc w:val="center"/>
        <w:rPr>
          <w:rFonts w:eastAsiaTheme="majorEastAsia" w:cs="Arial"/>
          <w:b/>
          <w:spacing w:val="5"/>
          <w:szCs w:val="24"/>
        </w:rPr>
      </w:pPr>
    </w:p>
    <w:p w:rsidR="00BB7AF1" w:rsidRPr="00A36497" w:rsidRDefault="00BB7AF1" w:rsidP="00F84658">
      <w:pPr>
        <w:tabs>
          <w:tab w:val="left" w:pos="0"/>
        </w:tabs>
        <w:jc w:val="center"/>
        <w:rPr>
          <w:rFonts w:eastAsiaTheme="majorEastAsia" w:cs="Arial"/>
          <w:b/>
          <w:spacing w:val="5"/>
          <w:szCs w:val="24"/>
        </w:rPr>
      </w:pPr>
    </w:p>
    <w:p w:rsidR="00BB7AF1" w:rsidRPr="00A36497" w:rsidRDefault="00BB7AF1" w:rsidP="00F84658">
      <w:pPr>
        <w:tabs>
          <w:tab w:val="left" w:pos="0"/>
        </w:tabs>
        <w:jc w:val="center"/>
        <w:rPr>
          <w:rFonts w:eastAsiaTheme="majorEastAsia" w:cs="Arial"/>
          <w:b/>
          <w:spacing w:val="5"/>
          <w:szCs w:val="24"/>
        </w:rPr>
      </w:pPr>
    </w:p>
    <w:p w:rsidR="00C2077E" w:rsidRPr="00A36497" w:rsidRDefault="00C2077E" w:rsidP="00F84658">
      <w:pPr>
        <w:tabs>
          <w:tab w:val="left" w:pos="0"/>
        </w:tabs>
        <w:jc w:val="center"/>
        <w:rPr>
          <w:rFonts w:cs="Arial"/>
          <w:szCs w:val="24"/>
        </w:rPr>
      </w:pPr>
    </w:p>
    <w:p w:rsidR="00BB7AF1" w:rsidRPr="00A36497" w:rsidRDefault="00BB7AF1" w:rsidP="00F84658">
      <w:pPr>
        <w:tabs>
          <w:tab w:val="left" w:pos="0"/>
        </w:tabs>
        <w:jc w:val="center"/>
        <w:rPr>
          <w:rFonts w:cs="Arial"/>
          <w:szCs w:val="24"/>
        </w:rPr>
      </w:pPr>
    </w:p>
    <w:p w:rsidR="00896F89" w:rsidRPr="00A36497" w:rsidRDefault="00BB7AF1" w:rsidP="00F84658">
      <w:pPr>
        <w:tabs>
          <w:tab w:val="left" w:pos="0"/>
        </w:tabs>
        <w:jc w:val="center"/>
        <w:rPr>
          <w:rFonts w:cs="Arial"/>
          <w:szCs w:val="24"/>
        </w:rPr>
      </w:pPr>
      <w:r w:rsidRPr="00A36497">
        <w:rPr>
          <w:rFonts w:cs="Arial"/>
          <w:szCs w:val="24"/>
        </w:rPr>
        <w:t>ARAXÁ</w:t>
      </w:r>
      <w:r w:rsidR="00896F89" w:rsidRPr="00A36497">
        <w:rPr>
          <w:rFonts w:cs="Arial"/>
          <w:szCs w:val="24"/>
        </w:rPr>
        <w:t xml:space="preserve">- </w:t>
      </w:r>
      <w:r w:rsidR="00B22379" w:rsidRPr="00A36497">
        <w:rPr>
          <w:rFonts w:cs="Arial"/>
          <w:szCs w:val="24"/>
        </w:rPr>
        <w:t>MG</w:t>
      </w:r>
    </w:p>
    <w:p w:rsidR="000B38A1" w:rsidRPr="00F43BE0" w:rsidRDefault="003A082E" w:rsidP="00F84658">
      <w:pPr>
        <w:tabs>
          <w:tab w:val="left" w:pos="0"/>
        </w:tabs>
        <w:jc w:val="center"/>
        <w:rPr>
          <w:rFonts w:cs="Arial"/>
        </w:rPr>
      </w:pPr>
      <w:r w:rsidRPr="00A36497">
        <w:rPr>
          <w:rFonts w:cs="Arial"/>
          <w:szCs w:val="24"/>
        </w:rPr>
        <w:t xml:space="preserve"> </w:t>
      </w:r>
      <w:r w:rsidR="00F827DD">
        <w:rPr>
          <w:rFonts w:cs="Arial"/>
          <w:szCs w:val="24"/>
        </w:rPr>
        <w:t>2014</w:t>
      </w:r>
      <w:r w:rsidR="000B38A1" w:rsidRPr="00F43BE0">
        <w:rPr>
          <w:rFonts w:cs="Arial"/>
        </w:rPr>
        <w:br w:type="page"/>
      </w:r>
    </w:p>
    <w:p w:rsidR="008F6314" w:rsidRPr="00A36497" w:rsidRDefault="008F6314" w:rsidP="008F6314">
      <w:pPr>
        <w:tabs>
          <w:tab w:val="left" w:pos="0"/>
        </w:tabs>
        <w:jc w:val="center"/>
        <w:rPr>
          <w:rFonts w:eastAsiaTheme="majorEastAsia" w:cs="Arial"/>
          <w:spacing w:val="5"/>
          <w:szCs w:val="24"/>
        </w:rPr>
      </w:pPr>
      <w:r>
        <w:rPr>
          <w:rFonts w:eastAsiaTheme="majorEastAsia" w:cs="Arial"/>
          <w:spacing w:val="5"/>
          <w:szCs w:val="24"/>
        </w:rPr>
        <w:lastRenderedPageBreak/>
        <w:t>VILSON CARLOS GOMES</w:t>
      </w:r>
    </w:p>
    <w:p w:rsidR="00C04610" w:rsidRDefault="00C04610" w:rsidP="00D94905">
      <w:pPr>
        <w:tabs>
          <w:tab w:val="left" w:pos="0"/>
          <w:tab w:val="center" w:pos="4252"/>
          <w:tab w:val="left" w:pos="6699"/>
        </w:tabs>
        <w:rPr>
          <w:rFonts w:cs="Arial"/>
          <w:szCs w:val="24"/>
        </w:rPr>
      </w:pPr>
    </w:p>
    <w:p w:rsidR="00323FD6" w:rsidRPr="00A36497" w:rsidRDefault="00323FD6" w:rsidP="00D94905">
      <w:pPr>
        <w:tabs>
          <w:tab w:val="left" w:pos="0"/>
          <w:tab w:val="center" w:pos="4252"/>
          <w:tab w:val="left" w:pos="6699"/>
        </w:tabs>
        <w:rPr>
          <w:rFonts w:cs="Arial"/>
          <w:szCs w:val="24"/>
        </w:rPr>
      </w:pPr>
    </w:p>
    <w:p w:rsidR="00C04610" w:rsidRPr="00A36497" w:rsidRDefault="00C04610" w:rsidP="00D94905">
      <w:pPr>
        <w:tabs>
          <w:tab w:val="left" w:pos="0"/>
          <w:tab w:val="center" w:pos="4252"/>
          <w:tab w:val="left" w:pos="6699"/>
        </w:tabs>
        <w:rPr>
          <w:rFonts w:cs="Arial"/>
          <w:szCs w:val="24"/>
        </w:rPr>
      </w:pPr>
    </w:p>
    <w:p w:rsidR="00C04610" w:rsidRPr="00A36497" w:rsidRDefault="00C04610" w:rsidP="00D94905">
      <w:pPr>
        <w:tabs>
          <w:tab w:val="left" w:pos="0"/>
          <w:tab w:val="center" w:pos="4252"/>
          <w:tab w:val="left" w:pos="6699"/>
        </w:tabs>
        <w:rPr>
          <w:rFonts w:cs="Arial"/>
          <w:szCs w:val="24"/>
        </w:rPr>
      </w:pPr>
    </w:p>
    <w:p w:rsidR="00C04610" w:rsidRPr="00A36497" w:rsidRDefault="00C04610" w:rsidP="00D94905">
      <w:pPr>
        <w:tabs>
          <w:tab w:val="left" w:pos="0"/>
          <w:tab w:val="center" w:pos="4252"/>
          <w:tab w:val="left" w:pos="6699"/>
        </w:tabs>
        <w:rPr>
          <w:rFonts w:cs="Arial"/>
          <w:szCs w:val="24"/>
        </w:rPr>
      </w:pPr>
    </w:p>
    <w:p w:rsidR="00D94905" w:rsidRPr="00A36497" w:rsidRDefault="00D94905" w:rsidP="00D94905">
      <w:pPr>
        <w:tabs>
          <w:tab w:val="left" w:pos="0"/>
          <w:tab w:val="center" w:pos="4252"/>
          <w:tab w:val="left" w:pos="6699"/>
        </w:tabs>
        <w:rPr>
          <w:rFonts w:cs="Arial"/>
          <w:szCs w:val="24"/>
        </w:rPr>
      </w:pPr>
    </w:p>
    <w:p w:rsidR="00D94905" w:rsidRPr="00A36497" w:rsidRDefault="00D94905" w:rsidP="00D94905">
      <w:pPr>
        <w:tabs>
          <w:tab w:val="left" w:pos="0"/>
          <w:tab w:val="center" w:pos="4252"/>
          <w:tab w:val="left" w:pos="6699"/>
        </w:tabs>
        <w:rPr>
          <w:rFonts w:cs="Arial"/>
          <w:szCs w:val="24"/>
        </w:rPr>
      </w:pPr>
    </w:p>
    <w:p w:rsidR="00D94905" w:rsidRPr="00A36497" w:rsidRDefault="00D94905" w:rsidP="00D94905">
      <w:pPr>
        <w:tabs>
          <w:tab w:val="left" w:pos="0"/>
          <w:tab w:val="center" w:pos="4252"/>
          <w:tab w:val="left" w:pos="6699"/>
        </w:tabs>
        <w:rPr>
          <w:rFonts w:cs="Arial"/>
          <w:szCs w:val="24"/>
        </w:rPr>
      </w:pPr>
    </w:p>
    <w:p w:rsidR="00D94905" w:rsidRPr="00A36497" w:rsidRDefault="00D94905" w:rsidP="00D94905">
      <w:pPr>
        <w:tabs>
          <w:tab w:val="left" w:pos="0"/>
          <w:tab w:val="center" w:pos="4252"/>
          <w:tab w:val="left" w:pos="6699"/>
        </w:tabs>
        <w:rPr>
          <w:rFonts w:cs="Arial"/>
          <w:szCs w:val="24"/>
        </w:rPr>
      </w:pPr>
    </w:p>
    <w:p w:rsidR="00D94905" w:rsidRPr="00A36497" w:rsidRDefault="00D94905" w:rsidP="00D94905">
      <w:pPr>
        <w:tabs>
          <w:tab w:val="left" w:pos="0"/>
          <w:tab w:val="center" w:pos="4252"/>
          <w:tab w:val="left" w:pos="6699"/>
        </w:tabs>
        <w:rPr>
          <w:rFonts w:cs="Arial"/>
          <w:szCs w:val="24"/>
        </w:rPr>
      </w:pPr>
    </w:p>
    <w:p w:rsidR="00C2077E" w:rsidRPr="00A36497" w:rsidRDefault="00C2077E" w:rsidP="00D94905">
      <w:pPr>
        <w:tabs>
          <w:tab w:val="left" w:pos="0"/>
          <w:tab w:val="center" w:pos="4252"/>
          <w:tab w:val="left" w:pos="6699"/>
        </w:tabs>
        <w:rPr>
          <w:rFonts w:cs="Arial"/>
          <w:szCs w:val="24"/>
        </w:rPr>
      </w:pPr>
    </w:p>
    <w:p w:rsidR="00C2077E" w:rsidRPr="00A36497" w:rsidRDefault="00C2077E" w:rsidP="00C2077E">
      <w:pPr>
        <w:tabs>
          <w:tab w:val="left" w:pos="0"/>
          <w:tab w:val="center" w:pos="4252"/>
          <w:tab w:val="left" w:pos="6699"/>
        </w:tabs>
        <w:rPr>
          <w:rFonts w:cs="Arial"/>
          <w:szCs w:val="24"/>
        </w:rPr>
      </w:pPr>
    </w:p>
    <w:p w:rsidR="00D94905" w:rsidRPr="00A36497" w:rsidRDefault="00D94905" w:rsidP="00C2077E">
      <w:pPr>
        <w:tabs>
          <w:tab w:val="left" w:pos="0"/>
          <w:tab w:val="center" w:pos="4252"/>
          <w:tab w:val="left" w:pos="6699"/>
        </w:tabs>
        <w:rPr>
          <w:rFonts w:cs="Arial"/>
          <w:szCs w:val="24"/>
        </w:rPr>
      </w:pPr>
    </w:p>
    <w:p w:rsidR="00C2077E" w:rsidRPr="00A36497" w:rsidRDefault="00C2077E" w:rsidP="00C2077E">
      <w:pPr>
        <w:tabs>
          <w:tab w:val="left" w:pos="0"/>
          <w:tab w:val="center" w:pos="4252"/>
          <w:tab w:val="left" w:pos="6699"/>
        </w:tabs>
        <w:rPr>
          <w:rFonts w:cs="Arial"/>
          <w:szCs w:val="24"/>
        </w:rPr>
      </w:pPr>
    </w:p>
    <w:p w:rsidR="00323FD6" w:rsidRPr="00A36497" w:rsidRDefault="00323FD6" w:rsidP="00323FD6">
      <w:pPr>
        <w:tabs>
          <w:tab w:val="left" w:pos="0"/>
        </w:tabs>
        <w:jc w:val="center"/>
        <w:rPr>
          <w:rFonts w:eastAsiaTheme="majorEastAsia" w:cs="Arial"/>
          <w:b/>
          <w:spacing w:val="5"/>
          <w:sz w:val="28"/>
          <w:szCs w:val="24"/>
        </w:rPr>
      </w:pPr>
    </w:p>
    <w:p w:rsidR="008F6314" w:rsidRPr="00210FEC" w:rsidRDefault="008F6314" w:rsidP="008F6314">
      <w:pPr>
        <w:jc w:val="center"/>
        <w:rPr>
          <w:sz w:val="28"/>
          <w:szCs w:val="28"/>
        </w:rPr>
      </w:pPr>
      <w:proofErr w:type="gramStart"/>
      <w:r w:rsidRPr="00210FEC">
        <w:rPr>
          <w:b/>
          <w:bCs/>
          <w:sz w:val="28"/>
          <w:szCs w:val="28"/>
        </w:rPr>
        <w:t>OTIMIZAÇÃO</w:t>
      </w:r>
      <w:proofErr w:type="gramEnd"/>
      <w:r w:rsidRPr="00210FEC">
        <w:rPr>
          <w:b/>
          <w:bCs/>
          <w:sz w:val="28"/>
          <w:szCs w:val="28"/>
        </w:rPr>
        <w:t xml:space="preserve"> DA DENSIDADE ATRAVÉS D</w:t>
      </w:r>
      <w:r w:rsidR="00E97F39">
        <w:rPr>
          <w:b/>
          <w:bCs/>
          <w:sz w:val="28"/>
          <w:szCs w:val="28"/>
        </w:rPr>
        <w:t>O DESENVOLVIMENTO E AUTOMAÇÃO DE UM</w:t>
      </w:r>
      <w:r w:rsidRPr="00210FEC">
        <w:rPr>
          <w:b/>
          <w:bCs/>
          <w:sz w:val="28"/>
          <w:szCs w:val="28"/>
        </w:rPr>
        <w:t xml:space="preserve"> </w:t>
      </w:r>
      <w:r w:rsidR="000533B5">
        <w:rPr>
          <w:b/>
          <w:bCs/>
          <w:sz w:val="28"/>
          <w:szCs w:val="28"/>
        </w:rPr>
        <w:t>DENSÍMETRO</w:t>
      </w:r>
      <w:r w:rsidRPr="00210FEC">
        <w:rPr>
          <w:b/>
          <w:bCs/>
          <w:sz w:val="28"/>
          <w:szCs w:val="28"/>
        </w:rPr>
        <w:t xml:space="preserve"> </w:t>
      </w:r>
    </w:p>
    <w:p w:rsidR="00C2077E" w:rsidRPr="00A36497" w:rsidRDefault="00C2077E" w:rsidP="00D94905">
      <w:pPr>
        <w:tabs>
          <w:tab w:val="left" w:pos="0"/>
          <w:tab w:val="center" w:pos="4252"/>
          <w:tab w:val="left" w:pos="6699"/>
        </w:tabs>
        <w:rPr>
          <w:rFonts w:cs="Arial"/>
          <w:szCs w:val="24"/>
        </w:rPr>
      </w:pPr>
    </w:p>
    <w:p w:rsidR="00C2077E" w:rsidRPr="00A36497" w:rsidRDefault="00C2077E" w:rsidP="00D94905">
      <w:pPr>
        <w:tabs>
          <w:tab w:val="left" w:pos="0"/>
          <w:tab w:val="center" w:pos="4252"/>
          <w:tab w:val="left" w:pos="6699"/>
        </w:tabs>
        <w:rPr>
          <w:rFonts w:cs="Arial"/>
          <w:szCs w:val="24"/>
        </w:rPr>
      </w:pPr>
    </w:p>
    <w:p w:rsidR="00B22379" w:rsidRPr="00A36497" w:rsidRDefault="006B0835" w:rsidP="00D94905">
      <w:pPr>
        <w:tabs>
          <w:tab w:val="left" w:pos="0"/>
        </w:tabs>
        <w:ind w:left="4394"/>
        <w:rPr>
          <w:rFonts w:cs="Arial"/>
          <w:sz w:val="20"/>
        </w:rPr>
      </w:pPr>
      <w:r w:rsidRPr="00A36497">
        <w:rPr>
          <w:rFonts w:cs="Arial"/>
          <w:sz w:val="20"/>
        </w:rPr>
        <w:t>Trabalh</w:t>
      </w:r>
      <w:r w:rsidR="006D096D" w:rsidRPr="00A36497">
        <w:rPr>
          <w:rFonts w:cs="Arial"/>
          <w:sz w:val="20"/>
        </w:rPr>
        <w:t>o</w:t>
      </w:r>
      <w:r w:rsidR="00D94905" w:rsidRPr="00A36497">
        <w:rPr>
          <w:rFonts w:cs="Arial"/>
          <w:sz w:val="20"/>
        </w:rPr>
        <w:t xml:space="preserve"> de Conclusão do C</w:t>
      </w:r>
      <w:r w:rsidR="003A082E" w:rsidRPr="00A36497">
        <w:rPr>
          <w:rFonts w:cs="Arial"/>
          <w:sz w:val="20"/>
        </w:rPr>
        <w:t xml:space="preserve">urso </w:t>
      </w:r>
      <w:r w:rsidR="002A677D" w:rsidRPr="00A36497">
        <w:rPr>
          <w:rFonts w:cs="Arial"/>
          <w:sz w:val="20"/>
        </w:rPr>
        <w:t xml:space="preserve">apresentado ao </w:t>
      </w:r>
      <w:r w:rsidR="00452CF5" w:rsidRPr="00A36497">
        <w:rPr>
          <w:rFonts w:cs="Arial"/>
          <w:sz w:val="20"/>
        </w:rPr>
        <w:t>Centro Federal de Educação Tecnológica de Minas Gerais</w:t>
      </w:r>
      <w:r w:rsidRPr="00A36497">
        <w:rPr>
          <w:rFonts w:cs="Arial"/>
          <w:sz w:val="20"/>
        </w:rPr>
        <w:t xml:space="preserve">, </w:t>
      </w:r>
      <w:r w:rsidR="003573F4" w:rsidRPr="00A36497">
        <w:rPr>
          <w:rFonts w:cs="Arial"/>
          <w:sz w:val="20"/>
        </w:rPr>
        <w:t xml:space="preserve">unidade descentralizada de </w:t>
      </w:r>
      <w:r w:rsidR="00B22379" w:rsidRPr="00A36497">
        <w:rPr>
          <w:rFonts w:cs="Arial"/>
          <w:sz w:val="20"/>
        </w:rPr>
        <w:t>Araxá, como requisito</w:t>
      </w:r>
      <w:r w:rsidR="002A677D" w:rsidRPr="00A36497">
        <w:rPr>
          <w:rFonts w:cs="Arial"/>
          <w:sz w:val="20"/>
        </w:rPr>
        <w:t xml:space="preserve"> parcial </w:t>
      </w:r>
      <w:r w:rsidRPr="00A36497">
        <w:rPr>
          <w:rFonts w:cs="Arial"/>
          <w:sz w:val="20"/>
        </w:rPr>
        <w:t xml:space="preserve">à </w:t>
      </w:r>
      <w:r w:rsidR="002A677D" w:rsidRPr="00A36497">
        <w:rPr>
          <w:rFonts w:cs="Arial"/>
          <w:sz w:val="20"/>
        </w:rPr>
        <w:t xml:space="preserve">obtenção do título de Engenheiro </w:t>
      </w:r>
      <w:r w:rsidR="00B22379" w:rsidRPr="00A36497">
        <w:rPr>
          <w:rFonts w:cs="Arial"/>
          <w:sz w:val="20"/>
        </w:rPr>
        <w:t>de Automação Industrial.</w:t>
      </w:r>
    </w:p>
    <w:p w:rsidR="00C04610" w:rsidRPr="00A36497" w:rsidRDefault="008F6314" w:rsidP="00D94905">
      <w:pPr>
        <w:tabs>
          <w:tab w:val="left" w:pos="0"/>
        </w:tabs>
        <w:ind w:left="4394"/>
        <w:rPr>
          <w:rFonts w:cs="Arial"/>
        </w:rPr>
      </w:pPr>
      <w:r w:rsidRPr="008F6314">
        <w:rPr>
          <w:rFonts w:cs="Arial"/>
          <w:sz w:val="20"/>
        </w:rPr>
        <w:t xml:space="preserve">Orientador: Prof. Dr. </w:t>
      </w:r>
      <w:proofErr w:type="spellStart"/>
      <w:r w:rsidRPr="008F6314">
        <w:rPr>
          <w:rFonts w:cs="Arial"/>
          <w:sz w:val="20"/>
        </w:rPr>
        <w:t>Admarço</w:t>
      </w:r>
      <w:proofErr w:type="spellEnd"/>
      <w:r w:rsidRPr="008F6314">
        <w:rPr>
          <w:rFonts w:cs="Arial"/>
          <w:sz w:val="20"/>
        </w:rPr>
        <w:t xml:space="preserve"> </w:t>
      </w:r>
      <w:r w:rsidR="00B67668">
        <w:rPr>
          <w:rFonts w:cs="Arial"/>
          <w:sz w:val="20"/>
        </w:rPr>
        <w:t>Vieira da Costa</w:t>
      </w:r>
    </w:p>
    <w:p w:rsidR="00D94905" w:rsidRPr="00A36497" w:rsidRDefault="00D94905" w:rsidP="00D94905">
      <w:pPr>
        <w:tabs>
          <w:tab w:val="left" w:pos="0"/>
        </w:tabs>
        <w:ind w:left="4394"/>
        <w:rPr>
          <w:rFonts w:cs="Arial"/>
        </w:rPr>
      </w:pPr>
    </w:p>
    <w:p w:rsidR="00D94905" w:rsidRPr="00A36497" w:rsidRDefault="00D94905" w:rsidP="00D94905">
      <w:pPr>
        <w:tabs>
          <w:tab w:val="left" w:pos="0"/>
        </w:tabs>
        <w:ind w:left="4394"/>
        <w:rPr>
          <w:rFonts w:cs="Arial"/>
        </w:rPr>
      </w:pPr>
    </w:p>
    <w:p w:rsidR="008C24C6" w:rsidRPr="00A36497" w:rsidRDefault="008C24C6" w:rsidP="00D94905">
      <w:pPr>
        <w:tabs>
          <w:tab w:val="left" w:pos="0"/>
        </w:tabs>
        <w:ind w:left="4394"/>
        <w:rPr>
          <w:rFonts w:cs="Arial"/>
        </w:rPr>
      </w:pPr>
    </w:p>
    <w:p w:rsidR="00C2077E" w:rsidRPr="00A36497" w:rsidRDefault="00C2077E" w:rsidP="00D94905">
      <w:pPr>
        <w:tabs>
          <w:tab w:val="left" w:pos="0"/>
        </w:tabs>
        <w:ind w:left="4394"/>
        <w:rPr>
          <w:rFonts w:cs="Arial"/>
        </w:rPr>
      </w:pPr>
    </w:p>
    <w:p w:rsidR="00B22379" w:rsidRPr="00A36497" w:rsidRDefault="00B22379" w:rsidP="00C04610">
      <w:pPr>
        <w:tabs>
          <w:tab w:val="left" w:pos="0"/>
        </w:tabs>
        <w:spacing w:line="240" w:lineRule="auto"/>
        <w:jc w:val="center"/>
        <w:rPr>
          <w:rFonts w:cs="Arial"/>
          <w:sz w:val="28"/>
        </w:rPr>
      </w:pPr>
      <w:r w:rsidRPr="00A36497">
        <w:rPr>
          <w:rFonts w:cs="Arial"/>
          <w:sz w:val="28"/>
        </w:rPr>
        <w:t>Araxá- MG</w:t>
      </w:r>
    </w:p>
    <w:p w:rsidR="00E838DA" w:rsidRDefault="00B22379" w:rsidP="00C04610">
      <w:pPr>
        <w:tabs>
          <w:tab w:val="left" w:pos="0"/>
        </w:tabs>
        <w:spacing w:line="240" w:lineRule="auto"/>
        <w:jc w:val="center"/>
        <w:rPr>
          <w:rFonts w:cs="Arial"/>
        </w:rPr>
      </w:pPr>
      <w:r w:rsidRPr="00A36497">
        <w:rPr>
          <w:rFonts w:cs="Arial"/>
        </w:rPr>
        <w:t xml:space="preserve"> </w:t>
      </w:r>
      <w:r w:rsidR="00FD06BE">
        <w:rPr>
          <w:rFonts w:cs="Arial"/>
          <w:sz w:val="28"/>
        </w:rPr>
        <w:t>2014</w:t>
      </w:r>
      <w:r w:rsidR="000B38A1" w:rsidRPr="00F43BE0">
        <w:rPr>
          <w:rFonts w:cs="Arial"/>
        </w:rPr>
        <w:br w:type="page"/>
      </w:r>
    </w:p>
    <w:p w:rsidR="006B0835" w:rsidRDefault="00A36497" w:rsidP="006B0835">
      <w:pPr>
        <w:tabs>
          <w:tab w:val="left" w:pos="0"/>
        </w:tabs>
        <w:jc w:val="center"/>
        <w:rPr>
          <w:rFonts w:eastAsiaTheme="majorEastAsia" w:cs="Arial"/>
          <w:b/>
          <w:spacing w:val="5"/>
          <w:szCs w:val="28"/>
        </w:rPr>
      </w:pPr>
      <w:r w:rsidRPr="00A36497">
        <w:rPr>
          <w:rFonts w:eastAsiaTheme="majorEastAsia" w:cs="Arial"/>
          <w:b/>
          <w:spacing w:val="5"/>
          <w:szCs w:val="28"/>
        </w:rPr>
        <w:lastRenderedPageBreak/>
        <w:t>TERMO DE APROVAÇÃO</w:t>
      </w:r>
    </w:p>
    <w:p w:rsidR="00D57968" w:rsidRPr="00A36497" w:rsidRDefault="00D57968" w:rsidP="006B0835">
      <w:pPr>
        <w:tabs>
          <w:tab w:val="left" w:pos="0"/>
        </w:tabs>
        <w:jc w:val="center"/>
        <w:rPr>
          <w:rFonts w:eastAsiaTheme="majorEastAsia" w:cs="Arial"/>
          <w:b/>
          <w:spacing w:val="5"/>
          <w:szCs w:val="28"/>
        </w:rPr>
      </w:pPr>
    </w:p>
    <w:p w:rsidR="00323FD6" w:rsidRDefault="00323FD6" w:rsidP="006B0835">
      <w:pPr>
        <w:tabs>
          <w:tab w:val="left" w:pos="0"/>
        </w:tabs>
        <w:jc w:val="center"/>
        <w:rPr>
          <w:rFonts w:eastAsiaTheme="majorEastAsia" w:cs="Arial"/>
          <w:spacing w:val="5"/>
          <w:szCs w:val="28"/>
        </w:rPr>
      </w:pPr>
    </w:p>
    <w:p w:rsidR="008F6314" w:rsidRDefault="008F6314" w:rsidP="008F6314">
      <w:pPr>
        <w:tabs>
          <w:tab w:val="left" w:pos="0"/>
        </w:tabs>
        <w:jc w:val="center"/>
        <w:rPr>
          <w:rFonts w:eastAsiaTheme="majorEastAsia" w:cs="Arial"/>
          <w:spacing w:val="5"/>
          <w:szCs w:val="24"/>
        </w:rPr>
      </w:pPr>
      <w:r>
        <w:rPr>
          <w:rFonts w:eastAsiaTheme="majorEastAsia" w:cs="Arial"/>
          <w:spacing w:val="5"/>
          <w:szCs w:val="24"/>
        </w:rPr>
        <w:t>VILSON CARLOS GOMES</w:t>
      </w:r>
    </w:p>
    <w:p w:rsidR="00D57968" w:rsidRDefault="00D57968" w:rsidP="008F6314">
      <w:pPr>
        <w:tabs>
          <w:tab w:val="left" w:pos="0"/>
        </w:tabs>
        <w:jc w:val="center"/>
        <w:rPr>
          <w:rFonts w:eastAsiaTheme="majorEastAsia" w:cs="Arial"/>
          <w:spacing w:val="5"/>
          <w:szCs w:val="24"/>
        </w:rPr>
      </w:pPr>
    </w:p>
    <w:p w:rsidR="006147E3" w:rsidRPr="00A36497" w:rsidRDefault="006147E3" w:rsidP="008F6314">
      <w:pPr>
        <w:tabs>
          <w:tab w:val="left" w:pos="0"/>
        </w:tabs>
        <w:jc w:val="center"/>
        <w:rPr>
          <w:rFonts w:eastAsiaTheme="majorEastAsia" w:cs="Arial"/>
          <w:spacing w:val="5"/>
          <w:szCs w:val="24"/>
        </w:rPr>
      </w:pPr>
    </w:p>
    <w:p w:rsidR="008F6314" w:rsidRPr="00210FEC" w:rsidRDefault="008F6314" w:rsidP="008F6314">
      <w:pPr>
        <w:jc w:val="center"/>
        <w:rPr>
          <w:sz w:val="28"/>
          <w:szCs w:val="28"/>
        </w:rPr>
      </w:pPr>
      <w:proofErr w:type="gramStart"/>
      <w:r w:rsidRPr="00210FEC">
        <w:rPr>
          <w:b/>
          <w:bCs/>
          <w:sz w:val="28"/>
          <w:szCs w:val="28"/>
        </w:rPr>
        <w:t>OTIMIZAÇÃO</w:t>
      </w:r>
      <w:proofErr w:type="gramEnd"/>
      <w:r w:rsidRPr="00210FEC">
        <w:rPr>
          <w:b/>
          <w:bCs/>
          <w:sz w:val="28"/>
          <w:szCs w:val="28"/>
        </w:rPr>
        <w:t xml:space="preserve"> DA DENSIDADE ATRAVÉS D</w:t>
      </w:r>
      <w:r w:rsidR="008B2735">
        <w:rPr>
          <w:b/>
          <w:bCs/>
          <w:sz w:val="28"/>
          <w:szCs w:val="28"/>
        </w:rPr>
        <w:t>O DESENVOLVIMENTO E AUTOMAÇÃO DE UM</w:t>
      </w:r>
      <w:r w:rsidR="000533B5">
        <w:rPr>
          <w:b/>
          <w:bCs/>
          <w:sz w:val="28"/>
          <w:szCs w:val="28"/>
        </w:rPr>
        <w:t xml:space="preserve"> DENSÍMETRO</w:t>
      </w:r>
      <w:r w:rsidRPr="00210FEC">
        <w:rPr>
          <w:b/>
          <w:bCs/>
          <w:sz w:val="28"/>
          <w:szCs w:val="28"/>
        </w:rPr>
        <w:t xml:space="preserve"> </w:t>
      </w:r>
    </w:p>
    <w:p w:rsidR="006B0835" w:rsidRPr="00A36497" w:rsidRDefault="006B0835" w:rsidP="00A36497">
      <w:pPr>
        <w:tabs>
          <w:tab w:val="left" w:pos="0"/>
          <w:tab w:val="center" w:pos="4252"/>
          <w:tab w:val="left" w:pos="6699"/>
        </w:tabs>
        <w:jc w:val="center"/>
        <w:rPr>
          <w:rFonts w:cs="Arial"/>
          <w:szCs w:val="24"/>
        </w:rPr>
      </w:pPr>
    </w:p>
    <w:p w:rsidR="006B0835" w:rsidRPr="00A36497" w:rsidRDefault="006B0835" w:rsidP="00A36497">
      <w:pPr>
        <w:tabs>
          <w:tab w:val="left" w:pos="0"/>
          <w:tab w:val="center" w:pos="4252"/>
          <w:tab w:val="left" w:pos="6699"/>
        </w:tabs>
        <w:jc w:val="center"/>
        <w:rPr>
          <w:rFonts w:cs="Arial"/>
          <w:szCs w:val="24"/>
        </w:rPr>
      </w:pPr>
    </w:p>
    <w:p w:rsidR="006B0835" w:rsidRPr="00A36497" w:rsidRDefault="006B0835" w:rsidP="006B0835">
      <w:pPr>
        <w:tabs>
          <w:tab w:val="left" w:pos="0"/>
        </w:tabs>
        <w:rPr>
          <w:rFonts w:cs="Arial"/>
        </w:rPr>
      </w:pPr>
      <w:r w:rsidRPr="00A36497">
        <w:rPr>
          <w:rFonts w:cs="Arial"/>
        </w:rPr>
        <w:t>Trabalho de Conclusão do Curso</w:t>
      </w:r>
      <w:r w:rsidR="00A36497">
        <w:rPr>
          <w:rFonts w:cs="Arial"/>
        </w:rPr>
        <w:t xml:space="preserve"> aprovado como requisito parcial para obtenção do Diploma de </w:t>
      </w:r>
      <w:r w:rsidRPr="00A36497">
        <w:rPr>
          <w:rFonts w:cs="Arial"/>
        </w:rPr>
        <w:t>Engenh</w:t>
      </w:r>
      <w:r w:rsidR="00A36497">
        <w:rPr>
          <w:rFonts w:cs="Arial"/>
        </w:rPr>
        <w:t>eiro</w:t>
      </w:r>
      <w:r w:rsidRPr="00A36497">
        <w:rPr>
          <w:rFonts w:cs="Arial"/>
        </w:rPr>
        <w:t xml:space="preserve"> de Automação Industrial </w:t>
      </w:r>
      <w:r w:rsidR="00A36497">
        <w:rPr>
          <w:rFonts w:cs="Arial"/>
        </w:rPr>
        <w:t xml:space="preserve">no curso de Engenharia de Automação Industrial, </w:t>
      </w:r>
      <w:r w:rsidRPr="00A36497">
        <w:rPr>
          <w:rFonts w:cs="Arial"/>
        </w:rPr>
        <w:t>Centro Federal de Educação Tecnológica de Minas Gerais- unidade descentralizada de Araxá,</w:t>
      </w:r>
      <w:r w:rsidR="00A36497">
        <w:rPr>
          <w:rFonts w:cs="Arial"/>
        </w:rPr>
        <w:t xml:space="preserve"> pela seguinte banca examinadora:</w:t>
      </w:r>
    </w:p>
    <w:p w:rsidR="00A36497" w:rsidRDefault="00A36497" w:rsidP="00A36497">
      <w:pPr>
        <w:tabs>
          <w:tab w:val="left" w:pos="0"/>
        </w:tabs>
        <w:jc w:val="center"/>
        <w:rPr>
          <w:rFonts w:cs="Arial"/>
        </w:rPr>
      </w:pPr>
    </w:p>
    <w:p w:rsidR="00A36497" w:rsidRDefault="00A36497" w:rsidP="00A36497">
      <w:pPr>
        <w:tabs>
          <w:tab w:val="left" w:pos="0"/>
        </w:tabs>
        <w:jc w:val="center"/>
        <w:rPr>
          <w:rFonts w:cs="Arial"/>
        </w:rPr>
      </w:pPr>
    </w:p>
    <w:p w:rsidR="00A36497" w:rsidRDefault="00A36497" w:rsidP="00A36497">
      <w:pPr>
        <w:tabs>
          <w:tab w:val="left" w:pos="0"/>
        </w:tabs>
        <w:jc w:val="center"/>
        <w:rPr>
          <w:rFonts w:cs="Arial"/>
        </w:rPr>
      </w:pPr>
      <w:r>
        <w:rPr>
          <w:rFonts w:cs="Arial"/>
        </w:rPr>
        <w:t>__________________________________</w:t>
      </w:r>
    </w:p>
    <w:p w:rsidR="008F6314" w:rsidRPr="008F6314" w:rsidRDefault="008F6314" w:rsidP="008F6314">
      <w:pPr>
        <w:tabs>
          <w:tab w:val="left" w:pos="0"/>
        </w:tabs>
        <w:jc w:val="center"/>
        <w:rPr>
          <w:rFonts w:cs="Arial"/>
        </w:rPr>
      </w:pPr>
      <w:r w:rsidRPr="008F6314">
        <w:rPr>
          <w:rFonts w:cs="Arial"/>
        </w:rPr>
        <w:t xml:space="preserve">Prof. Dr. </w:t>
      </w:r>
      <w:proofErr w:type="spellStart"/>
      <w:r w:rsidRPr="008F6314">
        <w:rPr>
          <w:rFonts w:cs="Arial"/>
        </w:rPr>
        <w:t>Admarço</w:t>
      </w:r>
      <w:proofErr w:type="spellEnd"/>
      <w:r w:rsidRPr="008F6314">
        <w:rPr>
          <w:rFonts w:cs="Arial"/>
        </w:rPr>
        <w:t xml:space="preserve"> </w:t>
      </w:r>
      <w:r w:rsidR="00B67668">
        <w:rPr>
          <w:rFonts w:cs="Arial"/>
        </w:rPr>
        <w:t>Vieira da Costa</w:t>
      </w:r>
      <w:r w:rsidRPr="008F6314">
        <w:rPr>
          <w:rFonts w:cs="Arial"/>
        </w:rPr>
        <w:t xml:space="preserve"> –</w:t>
      </w:r>
    </w:p>
    <w:p w:rsidR="000D4490" w:rsidRDefault="008F6314" w:rsidP="008F6314">
      <w:pPr>
        <w:tabs>
          <w:tab w:val="left" w:pos="0"/>
        </w:tabs>
        <w:jc w:val="center"/>
        <w:rPr>
          <w:rFonts w:cs="Arial"/>
        </w:rPr>
      </w:pPr>
      <w:r w:rsidRPr="008F6314">
        <w:rPr>
          <w:rFonts w:cs="Arial"/>
        </w:rPr>
        <w:t xml:space="preserve"> Orientador</w:t>
      </w:r>
    </w:p>
    <w:p w:rsidR="000D4490" w:rsidRDefault="000D4490" w:rsidP="000D4490">
      <w:pPr>
        <w:tabs>
          <w:tab w:val="left" w:pos="0"/>
        </w:tabs>
        <w:jc w:val="center"/>
        <w:rPr>
          <w:rFonts w:cs="Arial"/>
        </w:rPr>
      </w:pPr>
    </w:p>
    <w:p w:rsidR="000D4490" w:rsidRDefault="000D4490" w:rsidP="000D4490">
      <w:pPr>
        <w:tabs>
          <w:tab w:val="left" w:pos="0"/>
        </w:tabs>
        <w:jc w:val="center"/>
        <w:rPr>
          <w:rFonts w:cs="Arial"/>
        </w:rPr>
      </w:pPr>
      <w:r>
        <w:rPr>
          <w:rFonts w:cs="Arial"/>
        </w:rPr>
        <w:t>__________________________________</w:t>
      </w:r>
    </w:p>
    <w:p w:rsidR="000D4490" w:rsidRDefault="008F6314" w:rsidP="000D4490">
      <w:pPr>
        <w:tabs>
          <w:tab w:val="left" w:pos="0"/>
        </w:tabs>
        <w:jc w:val="center"/>
        <w:rPr>
          <w:rFonts w:cs="Arial"/>
        </w:rPr>
      </w:pPr>
      <w:proofErr w:type="spellStart"/>
      <w:r>
        <w:rPr>
          <w:rFonts w:cs="Arial"/>
        </w:rPr>
        <w:t>Ms</w:t>
      </w:r>
      <w:r w:rsidR="00B67668">
        <w:rPr>
          <w:rFonts w:cs="Arial"/>
        </w:rPr>
        <w:t>c</w:t>
      </w:r>
      <w:proofErr w:type="spellEnd"/>
      <w:r w:rsidR="000D4490" w:rsidRPr="00A36497">
        <w:rPr>
          <w:rFonts w:cs="Arial"/>
        </w:rPr>
        <w:t xml:space="preserve"> </w:t>
      </w:r>
      <w:r w:rsidR="002351BA">
        <w:rPr>
          <w:rFonts w:cs="Arial"/>
        </w:rPr>
        <w:t>Fabian</w:t>
      </w:r>
      <w:r>
        <w:rPr>
          <w:rFonts w:cs="Arial"/>
        </w:rPr>
        <w:t>o Guimarães</w:t>
      </w:r>
      <w:r w:rsidR="002351BA">
        <w:rPr>
          <w:rFonts w:cs="Arial"/>
        </w:rPr>
        <w:t xml:space="preserve"> e</w:t>
      </w:r>
      <w:r>
        <w:rPr>
          <w:rFonts w:cs="Arial"/>
        </w:rPr>
        <w:t xml:space="preserve"> Cunha</w:t>
      </w:r>
    </w:p>
    <w:p w:rsidR="000D4490" w:rsidRPr="00431EFD" w:rsidRDefault="000D4490" w:rsidP="000D4490">
      <w:pPr>
        <w:tabs>
          <w:tab w:val="left" w:pos="0"/>
        </w:tabs>
        <w:jc w:val="center"/>
        <w:rPr>
          <w:rFonts w:cs="Arial"/>
          <w:lang w:val="en-US"/>
        </w:rPr>
      </w:pPr>
      <w:proofErr w:type="spellStart"/>
      <w:r w:rsidRPr="00431EFD">
        <w:rPr>
          <w:rFonts w:cs="Arial"/>
          <w:lang w:val="en-US"/>
        </w:rPr>
        <w:t>Examinador</w:t>
      </w:r>
      <w:proofErr w:type="spellEnd"/>
    </w:p>
    <w:p w:rsidR="000D4490" w:rsidRPr="00431EFD" w:rsidRDefault="000D4490" w:rsidP="000D4490">
      <w:pPr>
        <w:tabs>
          <w:tab w:val="left" w:pos="0"/>
        </w:tabs>
        <w:jc w:val="center"/>
        <w:rPr>
          <w:rFonts w:cs="Arial"/>
          <w:lang w:val="en-US"/>
        </w:rPr>
      </w:pPr>
    </w:p>
    <w:p w:rsidR="000D4490" w:rsidRPr="00431EFD" w:rsidRDefault="000D4490" w:rsidP="000D4490">
      <w:pPr>
        <w:tabs>
          <w:tab w:val="left" w:pos="0"/>
        </w:tabs>
        <w:jc w:val="center"/>
        <w:rPr>
          <w:rFonts w:cs="Arial"/>
          <w:lang w:val="en-US"/>
        </w:rPr>
      </w:pPr>
    </w:p>
    <w:p w:rsidR="000D4490" w:rsidRPr="00431EFD" w:rsidRDefault="000D4490" w:rsidP="000D4490">
      <w:pPr>
        <w:tabs>
          <w:tab w:val="left" w:pos="0"/>
        </w:tabs>
        <w:jc w:val="center"/>
        <w:rPr>
          <w:rFonts w:cs="Arial"/>
          <w:lang w:val="en-US"/>
        </w:rPr>
      </w:pPr>
      <w:r w:rsidRPr="00431EFD">
        <w:rPr>
          <w:rFonts w:cs="Arial"/>
          <w:lang w:val="en-US"/>
        </w:rPr>
        <w:t>__________________________________</w:t>
      </w:r>
    </w:p>
    <w:p w:rsidR="000D4490" w:rsidRPr="00431EFD" w:rsidRDefault="00CC53D7" w:rsidP="000D4490">
      <w:pPr>
        <w:tabs>
          <w:tab w:val="left" w:pos="0"/>
        </w:tabs>
        <w:jc w:val="center"/>
        <w:rPr>
          <w:rFonts w:cs="Arial"/>
          <w:lang w:val="en-US"/>
        </w:rPr>
      </w:pPr>
      <w:proofErr w:type="spellStart"/>
      <w:r w:rsidRPr="00431EFD">
        <w:rPr>
          <w:rFonts w:cs="Arial"/>
          <w:lang w:val="en-US"/>
        </w:rPr>
        <w:t>Msc.</w:t>
      </w:r>
      <w:r w:rsidR="000D4490" w:rsidRPr="00431EFD">
        <w:rPr>
          <w:rFonts w:cs="Arial"/>
          <w:lang w:val="en-US"/>
        </w:rPr>
        <w:t>Prof</w:t>
      </w:r>
      <w:proofErr w:type="spellEnd"/>
      <w:r w:rsidR="000D4490" w:rsidRPr="00431EFD">
        <w:rPr>
          <w:rFonts w:cs="Arial"/>
          <w:lang w:val="en-US"/>
        </w:rPr>
        <w:t xml:space="preserve">. </w:t>
      </w:r>
      <w:r w:rsidR="00B67668" w:rsidRPr="00431EFD">
        <w:rPr>
          <w:rFonts w:cs="Arial"/>
          <w:lang w:val="en-US"/>
        </w:rPr>
        <w:t xml:space="preserve">Herbert </w:t>
      </w:r>
      <w:proofErr w:type="spellStart"/>
      <w:r w:rsidR="00B67668" w:rsidRPr="00431EFD">
        <w:rPr>
          <w:rFonts w:cs="Arial"/>
          <w:lang w:val="en-US"/>
        </w:rPr>
        <w:t>Radiespiel</w:t>
      </w:r>
      <w:proofErr w:type="spellEnd"/>
      <w:r w:rsidR="00B67668" w:rsidRPr="00431EFD">
        <w:rPr>
          <w:rFonts w:cs="Arial"/>
          <w:lang w:val="en-US"/>
        </w:rPr>
        <w:t xml:space="preserve"> </w:t>
      </w:r>
      <w:proofErr w:type="spellStart"/>
      <w:r w:rsidR="00B67668" w:rsidRPr="00431EFD">
        <w:rPr>
          <w:rFonts w:cs="Arial"/>
          <w:lang w:val="en-US"/>
        </w:rPr>
        <w:t>Filho</w:t>
      </w:r>
      <w:proofErr w:type="spellEnd"/>
    </w:p>
    <w:p w:rsidR="000D4490" w:rsidRPr="00A36497" w:rsidRDefault="000D4490" w:rsidP="000D4490">
      <w:pPr>
        <w:tabs>
          <w:tab w:val="left" w:pos="0"/>
        </w:tabs>
        <w:jc w:val="center"/>
        <w:rPr>
          <w:rFonts w:cs="Arial"/>
        </w:rPr>
      </w:pPr>
      <w:r>
        <w:rPr>
          <w:rFonts w:cs="Arial"/>
        </w:rPr>
        <w:t>Examinador</w:t>
      </w:r>
    </w:p>
    <w:p w:rsidR="006B0835" w:rsidRDefault="006B0835" w:rsidP="006B0835">
      <w:pPr>
        <w:tabs>
          <w:tab w:val="left" w:pos="0"/>
        </w:tabs>
        <w:ind w:left="4394"/>
        <w:rPr>
          <w:rFonts w:cs="Arial"/>
        </w:rPr>
      </w:pPr>
    </w:p>
    <w:p w:rsidR="006B0835" w:rsidRDefault="006B0835" w:rsidP="006B0835">
      <w:pPr>
        <w:tabs>
          <w:tab w:val="left" w:pos="0"/>
        </w:tabs>
        <w:ind w:left="4394"/>
        <w:rPr>
          <w:rFonts w:cs="Arial"/>
        </w:rPr>
      </w:pPr>
    </w:p>
    <w:p w:rsidR="006B0835" w:rsidRDefault="006B0835" w:rsidP="006B0835">
      <w:pPr>
        <w:tabs>
          <w:tab w:val="left" w:pos="0"/>
        </w:tabs>
        <w:ind w:left="4394"/>
        <w:rPr>
          <w:rFonts w:cs="Arial"/>
        </w:rPr>
      </w:pPr>
    </w:p>
    <w:p w:rsidR="006B0835" w:rsidRPr="00F43BE0" w:rsidRDefault="006B0835" w:rsidP="006B0835">
      <w:pPr>
        <w:tabs>
          <w:tab w:val="left" w:pos="0"/>
        </w:tabs>
        <w:spacing w:line="240" w:lineRule="auto"/>
        <w:jc w:val="center"/>
        <w:rPr>
          <w:rFonts w:cs="Arial"/>
          <w:sz w:val="28"/>
        </w:rPr>
      </w:pPr>
      <w:r w:rsidRPr="00F43BE0">
        <w:rPr>
          <w:rFonts w:cs="Arial"/>
          <w:sz w:val="28"/>
        </w:rPr>
        <w:t>Araxá- MG</w:t>
      </w:r>
    </w:p>
    <w:p w:rsidR="006B0835" w:rsidRPr="00F43BE0" w:rsidRDefault="006B0835" w:rsidP="006B0835">
      <w:pPr>
        <w:tabs>
          <w:tab w:val="left" w:pos="0"/>
        </w:tabs>
        <w:spacing w:line="240" w:lineRule="auto"/>
        <w:jc w:val="center"/>
        <w:rPr>
          <w:rFonts w:cs="Arial"/>
        </w:rPr>
      </w:pPr>
      <w:r w:rsidRPr="00F43BE0">
        <w:rPr>
          <w:rFonts w:cs="Arial"/>
        </w:rPr>
        <w:t xml:space="preserve"> </w:t>
      </w:r>
      <w:r w:rsidRPr="00F43BE0">
        <w:rPr>
          <w:rFonts w:cs="Arial"/>
          <w:sz w:val="28"/>
        </w:rPr>
        <w:t>201</w:t>
      </w:r>
      <w:r w:rsidR="00FD06BE">
        <w:rPr>
          <w:rFonts w:cs="Arial"/>
          <w:sz w:val="28"/>
        </w:rPr>
        <w:t>4</w:t>
      </w:r>
      <w:r w:rsidRPr="00F43BE0">
        <w:rPr>
          <w:rFonts w:cs="Arial"/>
        </w:rPr>
        <w:br w:type="page"/>
      </w:r>
    </w:p>
    <w:p w:rsidR="00914AC7" w:rsidRPr="00914AC7" w:rsidRDefault="00914AC7" w:rsidP="00914AC7">
      <w:pPr>
        <w:tabs>
          <w:tab w:val="left" w:pos="0"/>
        </w:tabs>
        <w:jc w:val="center"/>
        <w:rPr>
          <w:rFonts w:eastAsiaTheme="majorEastAsia" w:cs="Arial"/>
          <w:b/>
          <w:spacing w:val="5"/>
          <w:sz w:val="28"/>
          <w:szCs w:val="28"/>
        </w:rPr>
      </w:pPr>
      <w:r w:rsidRPr="00914AC7">
        <w:rPr>
          <w:rFonts w:eastAsiaTheme="majorEastAsia" w:cs="Arial"/>
          <w:b/>
          <w:spacing w:val="5"/>
          <w:sz w:val="28"/>
          <w:szCs w:val="28"/>
        </w:rPr>
        <w:lastRenderedPageBreak/>
        <w:t>DEDICATÓRIA</w:t>
      </w:r>
    </w:p>
    <w:p w:rsidR="00914AC7" w:rsidRDefault="00914AC7" w:rsidP="00914AC7">
      <w:pPr>
        <w:tabs>
          <w:tab w:val="left" w:pos="0"/>
        </w:tabs>
        <w:jc w:val="center"/>
        <w:rPr>
          <w:rFonts w:eastAsiaTheme="majorEastAsia" w:cs="Arial"/>
          <w:spacing w:val="5"/>
          <w:szCs w:val="28"/>
        </w:rPr>
      </w:pPr>
    </w:p>
    <w:p w:rsidR="00914AC7" w:rsidRPr="00A36497" w:rsidRDefault="00914AC7" w:rsidP="00914AC7">
      <w:pPr>
        <w:tabs>
          <w:tab w:val="left" w:pos="0"/>
        </w:tabs>
        <w:jc w:val="center"/>
        <w:rPr>
          <w:rFonts w:eastAsiaTheme="majorEastAsia" w:cs="Arial"/>
          <w:spacing w:val="5"/>
          <w:szCs w:val="28"/>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914AC7" w:rsidRDefault="00914AC7" w:rsidP="00914AC7">
      <w:pPr>
        <w:tabs>
          <w:tab w:val="left" w:pos="0"/>
          <w:tab w:val="center" w:pos="4252"/>
          <w:tab w:val="left" w:pos="6699"/>
        </w:tabs>
        <w:jc w:val="center"/>
        <w:rPr>
          <w:rFonts w:cs="Arial"/>
          <w:szCs w:val="24"/>
        </w:rPr>
      </w:pPr>
    </w:p>
    <w:p w:rsidR="00323FD6" w:rsidRDefault="00323FD6" w:rsidP="00914AC7">
      <w:pPr>
        <w:tabs>
          <w:tab w:val="left" w:pos="0"/>
          <w:tab w:val="center" w:pos="4252"/>
          <w:tab w:val="left" w:pos="6699"/>
        </w:tabs>
        <w:jc w:val="center"/>
        <w:rPr>
          <w:rFonts w:cs="Arial"/>
          <w:szCs w:val="24"/>
        </w:rPr>
      </w:pPr>
    </w:p>
    <w:p w:rsidR="00323FD6" w:rsidRDefault="00323FD6" w:rsidP="00914AC7">
      <w:pPr>
        <w:tabs>
          <w:tab w:val="left" w:pos="0"/>
          <w:tab w:val="center" w:pos="4252"/>
          <w:tab w:val="left" w:pos="6699"/>
        </w:tabs>
        <w:jc w:val="center"/>
        <w:rPr>
          <w:rFonts w:cs="Arial"/>
          <w:szCs w:val="24"/>
        </w:rPr>
      </w:pPr>
    </w:p>
    <w:p w:rsidR="00323FD6" w:rsidRDefault="00323FD6" w:rsidP="00914AC7">
      <w:pPr>
        <w:tabs>
          <w:tab w:val="left" w:pos="0"/>
          <w:tab w:val="center" w:pos="4252"/>
          <w:tab w:val="left" w:pos="6699"/>
        </w:tabs>
        <w:jc w:val="center"/>
        <w:rPr>
          <w:rFonts w:cs="Arial"/>
          <w:szCs w:val="24"/>
        </w:rPr>
      </w:pPr>
    </w:p>
    <w:p w:rsidR="00F81AB9" w:rsidRDefault="00323FD6" w:rsidP="00F81AB9">
      <w:pPr>
        <w:ind w:left="3402"/>
        <w:jc w:val="right"/>
        <w:rPr>
          <w:rFonts w:cs="Arial"/>
          <w:i/>
        </w:rPr>
      </w:pPr>
      <w:r>
        <w:rPr>
          <w:rFonts w:cs="Arial"/>
          <w:i/>
        </w:rPr>
        <w:t>Dedico este trabalho</w:t>
      </w:r>
    </w:p>
    <w:p w:rsidR="00914AC7" w:rsidRDefault="002A002D" w:rsidP="00323FD6">
      <w:pPr>
        <w:ind w:left="3402"/>
        <w:jc w:val="right"/>
        <w:rPr>
          <w:rFonts w:cs="Arial"/>
        </w:rPr>
      </w:pPr>
      <w:proofErr w:type="gramStart"/>
      <w:r>
        <w:rPr>
          <w:rFonts w:cs="Arial"/>
          <w:i/>
        </w:rPr>
        <w:t>a</w:t>
      </w:r>
      <w:r w:rsidR="00663A18">
        <w:rPr>
          <w:rFonts w:cs="Arial"/>
          <w:i/>
        </w:rPr>
        <w:t>os</w:t>
      </w:r>
      <w:proofErr w:type="gramEnd"/>
      <w:r w:rsidR="00663A18">
        <w:rPr>
          <w:rFonts w:cs="Arial"/>
          <w:i/>
        </w:rPr>
        <w:t xml:space="preserve"> meus pais</w:t>
      </w:r>
      <w:r w:rsidR="005876ED">
        <w:rPr>
          <w:rFonts w:cs="Arial"/>
          <w:i/>
        </w:rPr>
        <w:t xml:space="preserve"> </w:t>
      </w:r>
      <w:proofErr w:type="spellStart"/>
      <w:r w:rsidR="005876ED">
        <w:rPr>
          <w:rFonts w:cs="Arial"/>
          <w:i/>
        </w:rPr>
        <w:t>Ionice</w:t>
      </w:r>
      <w:proofErr w:type="spellEnd"/>
      <w:r w:rsidR="005876ED">
        <w:rPr>
          <w:rFonts w:cs="Arial"/>
          <w:i/>
        </w:rPr>
        <w:t xml:space="preserve"> e Mário</w:t>
      </w:r>
      <w:r w:rsidR="00663A18">
        <w:rPr>
          <w:rFonts w:cs="Arial"/>
          <w:i/>
        </w:rPr>
        <w:t xml:space="preserve">, </w:t>
      </w:r>
      <w:r w:rsidR="00E94270">
        <w:rPr>
          <w:rFonts w:cs="Arial"/>
          <w:i/>
        </w:rPr>
        <w:t>minha esposa</w:t>
      </w:r>
      <w:r w:rsidR="005876ED">
        <w:rPr>
          <w:rFonts w:cs="Arial"/>
          <w:i/>
        </w:rPr>
        <w:t xml:space="preserve"> </w:t>
      </w:r>
      <w:proofErr w:type="spellStart"/>
      <w:r w:rsidR="005876ED">
        <w:rPr>
          <w:rFonts w:cs="Arial"/>
          <w:i/>
        </w:rPr>
        <w:t>Karolaynne</w:t>
      </w:r>
      <w:proofErr w:type="spellEnd"/>
      <w:r w:rsidR="00E94270">
        <w:rPr>
          <w:rFonts w:cs="Arial"/>
          <w:i/>
        </w:rPr>
        <w:t xml:space="preserve"> e meu filho </w:t>
      </w:r>
      <w:proofErr w:type="spellStart"/>
      <w:r w:rsidR="005876ED">
        <w:rPr>
          <w:rFonts w:cs="Arial"/>
          <w:i/>
        </w:rPr>
        <w:t>Heythor</w:t>
      </w:r>
      <w:proofErr w:type="spellEnd"/>
      <w:r w:rsidR="005876ED">
        <w:rPr>
          <w:rFonts w:cs="Arial"/>
          <w:i/>
        </w:rPr>
        <w:t xml:space="preserve"> </w:t>
      </w:r>
      <w:r w:rsidR="000E179F">
        <w:rPr>
          <w:rFonts w:cs="Arial"/>
          <w:i/>
        </w:rPr>
        <w:t>que amo tanto.</w:t>
      </w:r>
    </w:p>
    <w:p w:rsidR="00914AC7" w:rsidRPr="00F43BE0" w:rsidRDefault="00914AC7" w:rsidP="00914AC7">
      <w:pPr>
        <w:tabs>
          <w:tab w:val="left" w:pos="0"/>
        </w:tabs>
        <w:spacing w:line="240" w:lineRule="auto"/>
        <w:jc w:val="center"/>
        <w:rPr>
          <w:rFonts w:cs="Arial"/>
        </w:rPr>
      </w:pPr>
      <w:r w:rsidRPr="00F43BE0">
        <w:rPr>
          <w:rFonts w:cs="Arial"/>
        </w:rPr>
        <w:br w:type="page"/>
      </w:r>
    </w:p>
    <w:p w:rsidR="008F6314" w:rsidRDefault="00914AC7" w:rsidP="008F6314">
      <w:pPr>
        <w:tabs>
          <w:tab w:val="left" w:pos="0"/>
        </w:tabs>
        <w:jc w:val="center"/>
        <w:rPr>
          <w:rFonts w:eastAsiaTheme="majorEastAsia" w:cs="Arial"/>
          <w:b/>
          <w:spacing w:val="5"/>
          <w:sz w:val="28"/>
          <w:szCs w:val="28"/>
        </w:rPr>
      </w:pPr>
      <w:r>
        <w:rPr>
          <w:rFonts w:eastAsiaTheme="majorEastAsia" w:cs="Arial"/>
          <w:b/>
          <w:spacing w:val="5"/>
          <w:sz w:val="28"/>
          <w:szCs w:val="28"/>
        </w:rPr>
        <w:lastRenderedPageBreak/>
        <w:t>AGRADECIMENTOS</w:t>
      </w:r>
    </w:p>
    <w:p w:rsidR="00D57968" w:rsidRDefault="00D57968" w:rsidP="008F6314">
      <w:pPr>
        <w:tabs>
          <w:tab w:val="left" w:pos="0"/>
        </w:tabs>
        <w:jc w:val="center"/>
        <w:rPr>
          <w:rFonts w:eastAsiaTheme="majorEastAsia" w:cs="Arial"/>
          <w:b/>
          <w:spacing w:val="5"/>
          <w:sz w:val="28"/>
          <w:szCs w:val="28"/>
        </w:rPr>
      </w:pPr>
    </w:p>
    <w:p w:rsidR="000736F3" w:rsidRDefault="000736F3" w:rsidP="000736F3">
      <w:pPr>
        <w:rPr>
          <w:rFonts w:cs="Arial"/>
          <w:szCs w:val="24"/>
        </w:rPr>
      </w:pPr>
      <w:r>
        <w:rPr>
          <w:rFonts w:cs="Arial"/>
          <w:szCs w:val="24"/>
        </w:rPr>
        <w:t>Agradeço pr</w:t>
      </w:r>
      <w:r w:rsidR="00CC53D7">
        <w:rPr>
          <w:rFonts w:cs="Arial"/>
          <w:szCs w:val="24"/>
        </w:rPr>
        <w:t>imeiramente a Deus, único e inex</w:t>
      </w:r>
      <w:r>
        <w:rPr>
          <w:rFonts w:cs="Arial"/>
          <w:szCs w:val="24"/>
        </w:rPr>
        <w:t>plicável</w:t>
      </w:r>
      <w:r w:rsidR="00D8504D">
        <w:rPr>
          <w:rFonts w:cs="Arial"/>
          <w:szCs w:val="24"/>
        </w:rPr>
        <w:t>,</w:t>
      </w:r>
      <w:r>
        <w:rPr>
          <w:rFonts w:cs="Arial"/>
          <w:szCs w:val="24"/>
        </w:rPr>
        <w:t xml:space="preserve"> ser soberano e confiável.</w:t>
      </w:r>
    </w:p>
    <w:p w:rsidR="008D681F" w:rsidRDefault="008D681F" w:rsidP="000736F3">
      <w:pPr>
        <w:rPr>
          <w:rFonts w:cs="Arial"/>
          <w:szCs w:val="24"/>
        </w:rPr>
      </w:pPr>
    </w:p>
    <w:p w:rsidR="000736F3" w:rsidRDefault="000736F3" w:rsidP="000736F3">
      <w:pPr>
        <w:rPr>
          <w:rFonts w:cs="Arial"/>
          <w:szCs w:val="24"/>
        </w:rPr>
      </w:pPr>
      <w:r>
        <w:rPr>
          <w:rFonts w:cs="Arial"/>
          <w:szCs w:val="24"/>
        </w:rPr>
        <w:t xml:space="preserve">A minha esposa </w:t>
      </w:r>
      <w:proofErr w:type="spellStart"/>
      <w:r>
        <w:rPr>
          <w:rFonts w:cs="Arial"/>
          <w:szCs w:val="24"/>
        </w:rPr>
        <w:t>Karolaynne</w:t>
      </w:r>
      <w:proofErr w:type="spellEnd"/>
      <w:r>
        <w:rPr>
          <w:rFonts w:cs="Arial"/>
          <w:szCs w:val="24"/>
        </w:rPr>
        <w:t xml:space="preserve"> por ter tentado compreender os momentos de ausência, pouca paciência e </w:t>
      </w:r>
      <w:proofErr w:type="gramStart"/>
      <w:r>
        <w:rPr>
          <w:rFonts w:cs="Arial"/>
          <w:szCs w:val="24"/>
        </w:rPr>
        <w:t>as</w:t>
      </w:r>
      <w:proofErr w:type="gramEnd"/>
      <w:r>
        <w:rPr>
          <w:rFonts w:cs="Arial"/>
          <w:szCs w:val="24"/>
        </w:rPr>
        <w:t xml:space="preserve"> vezes tendo que priorizar os estudos ao </w:t>
      </w:r>
      <w:r w:rsidR="00D8504D">
        <w:rPr>
          <w:rFonts w:cs="Arial"/>
          <w:szCs w:val="24"/>
        </w:rPr>
        <w:t>invés de festas, lazer, família e</w:t>
      </w:r>
      <w:r>
        <w:rPr>
          <w:rFonts w:cs="Arial"/>
          <w:szCs w:val="24"/>
        </w:rPr>
        <w:t xml:space="preserve"> amigos. Ela sabe que tudo isso será para nós mesmos. Mas na verdade vocês sabem as mulheres não compreendem essas ausências para elas, </w:t>
      </w:r>
      <w:proofErr w:type="gramStart"/>
      <w:r>
        <w:rPr>
          <w:rFonts w:cs="Arial"/>
          <w:szCs w:val="24"/>
        </w:rPr>
        <w:t>as</w:t>
      </w:r>
      <w:proofErr w:type="gramEnd"/>
      <w:r>
        <w:rPr>
          <w:rFonts w:cs="Arial"/>
          <w:szCs w:val="24"/>
        </w:rPr>
        <w:t xml:space="preserve"> vezes injustificávei</w:t>
      </w:r>
      <w:r w:rsidR="00D8504D">
        <w:rPr>
          <w:rFonts w:cs="Arial"/>
          <w:szCs w:val="24"/>
        </w:rPr>
        <w:t xml:space="preserve">s. A preocupação é momentânea, </w:t>
      </w:r>
      <w:r>
        <w:rPr>
          <w:rFonts w:cs="Arial"/>
          <w:szCs w:val="24"/>
        </w:rPr>
        <w:t>pois ela sabe que o grande dia está chegando, a formatura tão esperada</w:t>
      </w:r>
      <w:r w:rsidR="00D8504D">
        <w:rPr>
          <w:rFonts w:cs="Arial"/>
          <w:szCs w:val="24"/>
        </w:rPr>
        <w:t>,</w:t>
      </w:r>
      <w:r>
        <w:rPr>
          <w:rFonts w:cs="Arial"/>
          <w:szCs w:val="24"/>
        </w:rPr>
        <w:t xml:space="preserve"> desta jornada que durou seis anos e </w:t>
      </w:r>
      <w:proofErr w:type="gramStart"/>
      <w:r>
        <w:rPr>
          <w:rFonts w:cs="Arial"/>
          <w:szCs w:val="24"/>
        </w:rPr>
        <w:t>6</w:t>
      </w:r>
      <w:proofErr w:type="gramEnd"/>
      <w:r>
        <w:rPr>
          <w:rFonts w:cs="Arial"/>
          <w:szCs w:val="24"/>
        </w:rPr>
        <w:t xml:space="preserve"> meses.</w:t>
      </w:r>
    </w:p>
    <w:p w:rsidR="008D681F" w:rsidRDefault="008D681F" w:rsidP="000736F3">
      <w:pPr>
        <w:rPr>
          <w:rFonts w:cs="Arial"/>
          <w:szCs w:val="24"/>
        </w:rPr>
      </w:pPr>
    </w:p>
    <w:p w:rsidR="000736F3" w:rsidRDefault="008D681F" w:rsidP="000736F3">
      <w:pPr>
        <w:rPr>
          <w:rFonts w:cs="Arial"/>
          <w:szCs w:val="24"/>
        </w:rPr>
      </w:pPr>
      <w:r>
        <w:rPr>
          <w:rFonts w:cs="Arial"/>
          <w:szCs w:val="24"/>
        </w:rPr>
        <w:tab/>
      </w:r>
      <w:r w:rsidR="000736F3">
        <w:rPr>
          <w:rFonts w:cs="Arial"/>
          <w:szCs w:val="24"/>
        </w:rPr>
        <w:t xml:space="preserve">Ao meu filho </w:t>
      </w:r>
      <w:proofErr w:type="spellStart"/>
      <w:r w:rsidR="000736F3">
        <w:rPr>
          <w:rFonts w:cs="Arial"/>
          <w:szCs w:val="24"/>
        </w:rPr>
        <w:t>Heythor</w:t>
      </w:r>
      <w:proofErr w:type="spellEnd"/>
      <w:r w:rsidR="000736F3">
        <w:rPr>
          <w:rFonts w:cs="Arial"/>
          <w:szCs w:val="24"/>
        </w:rPr>
        <w:t xml:space="preserve"> que apesar de tão pequenino e ainda criança de </w:t>
      </w:r>
      <w:proofErr w:type="gramStart"/>
      <w:r w:rsidR="000736F3">
        <w:rPr>
          <w:rFonts w:cs="Arial"/>
          <w:szCs w:val="24"/>
        </w:rPr>
        <w:t>1</w:t>
      </w:r>
      <w:proofErr w:type="gramEnd"/>
      <w:r w:rsidR="000736F3">
        <w:rPr>
          <w:rFonts w:cs="Arial"/>
          <w:szCs w:val="24"/>
        </w:rPr>
        <w:t xml:space="preserve"> ano, me torna mais forte para ver logo o final desta etapa para que possa dedicar mais meu tempo para ele para brincadeiras, as primeiras conversas, os primeiros passos, as caretas, afinal o descobrimento de tudo que compõem esse nosso mundo agitado e em grande transformação .Um verdadeiro estímulo esse meu... </w:t>
      </w:r>
      <w:proofErr w:type="gramStart"/>
      <w:r w:rsidR="000736F3">
        <w:rPr>
          <w:rFonts w:cs="Arial"/>
          <w:szCs w:val="24"/>
        </w:rPr>
        <w:t>como</w:t>
      </w:r>
      <w:proofErr w:type="gramEnd"/>
      <w:r w:rsidR="000736F3">
        <w:rPr>
          <w:rFonts w:cs="Arial"/>
          <w:szCs w:val="24"/>
        </w:rPr>
        <w:t xml:space="preserve"> digo mesmo</w:t>
      </w:r>
      <w:r w:rsidR="00CC53D7">
        <w:rPr>
          <w:rFonts w:cs="Arial"/>
          <w:szCs w:val="24"/>
        </w:rPr>
        <w:t>?</w:t>
      </w:r>
      <w:r w:rsidR="000736F3">
        <w:rPr>
          <w:rFonts w:cs="Arial"/>
          <w:szCs w:val="24"/>
        </w:rPr>
        <w:t xml:space="preserve"> “</w:t>
      </w:r>
      <w:r w:rsidR="00CC53D7">
        <w:rPr>
          <w:rFonts w:cs="Arial"/>
          <w:szCs w:val="24"/>
        </w:rPr>
        <w:t>M</w:t>
      </w:r>
      <w:r w:rsidR="00F61B35">
        <w:rPr>
          <w:rFonts w:cs="Arial"/>
          <w:szCs w:val="24"/>
        </w:rPr>
        <w:t xml:space="preserve">eu </w:t>
      </w:r>
      <w:proofErr w:type="spellStart"/>
      <w:r w:rsidR="000736F3">
        <w:rPr>
          <w:rFonts w:cs="Arial"/>
          <w:szCs w:val="24"/>
        </w:rPr>
        <w:t>amigãozão</w:t>
      </w:r>
      <w:r w:rsidR="00D8504D">
        <w:rPr>
          <w:rFonts w:cs="Arial"/>
          <w:szCs w:val="24"/>
        </w:rPr>
        <w:t>ooo</w:t>
      </w:r>
      <w:proofErr w:type="spellEnd"/>
      <w:r w:rsidR="000736F3">
        <w:rPr>
          <w:rFonts w:cs="Arial"/>
          <w:szCs w:val="24"/>
        </w:rPr>
        <w:t>”.</w:t>
      </w:r>
      <w:r w:rsidR="00CC53D7">
        <w:rPr>
          <w:rFonts w:cs="Arial"/>
          <w:szCs w:val="24"/>
        </w:rPr>
        <w:t xml:space="preserve"> </w:t>
      </w:r>
      <w:r w:rsidR="000736F3">
        <w:rPr>
          <w:rFonts w:cs="Arial"/>
          <w:szCs w:val="24"/>
        </w:rPr>
        <w:t>Um grande abra</w:t>
      </w:r>
      <w:r w:rsidR="00D8504D">
        <w:rPr>
          <w:rFonts w:cs="Arial"/>
          <w:szCs w:val="24"/>
        </w:rPr>
        <w:t xml:space="preserve">ço meu filho amado, espero </w:t>
      </w:r>
      <w:proofErr w:type="gramStart"/>
      <w:r w:rsidR="00D8504D">
        <w:rPr>
          <w:rFonts w:cs="Arial"/>
          <w:szCs w:val="24"/>
        </w:rPr>
        <w:t>já</w:t>
      </w:r>
      <w:r w:rsidR="00F61B35">
        <w:rPr>
          <w:rFonts w:cs="Arial"/>
          <w:szCs w:val="24"/>
        </w:rPr>
        <w:t xml:space="preserve"> </w:t>
      </w:r>
      <w:proofErr w:type="spellStart"/>
      <w:r w:rsidR="00F61B35">
        <w:rPr>
          <w:rFonts w:cs="Arial"/>
          <w:szCs w:val="24"/>
        </w:rPr>
        <w:t>já</w:t>
      </w:r>
      <w:proofErr w:type="spellEnd"/>
      <w:proofErr w:type="gramEnd"/>
      <w:r w:rsidR="000736F3">
        <w:rPr>
          <w:rFonts w:cs="Arial"/>
          <w:szCs w:val="24"/>
        </w:rPr>
        <w:t xml:space="preserve"> que nossa família possa </w:t>
      </w:r>
      <w:bookmarkStart w:id="0" w:name="_GoBack"/>
      <w:bookmarkEnd w:id="0"/>
      <w:r w:rsidR="00F61B35">
        <w:rPr>
          <w:rFonts w:cs="Arial"/>
          <w:szCs w:val="24"/>
        </w:rPr>
        <w:t>aumentar literalmente.</w:t>
      </w:r>
    </w:p>
    <w:p w:rsidR="008D681F" w:rsidRDefault="008D681F" w:rsidP="000736F3">
      <w:pPr>
        <w:rPr>
          <w:rFonts w:cs="Arial"/>
          <w:szCs w:val="24"/>
        </w:rPr>
      </w:pPr>
    </w:p>
    <w:p w:rsidR="000736F3" w:rsidRDefault="000736F3" w:rsidP="000736F3">
      <w:pPr>
        <w:rPr>
          <w:rFonts w:cs="Arial"/>
          <w:szCs w:val="24"/>
        </w:rPr>
      </w:pPr>
      <w:r>
        <w:rPr>
          <w:rFonts w:cs="Arial"/>
          <w:szCs w:val="24"/>
        </w:rPr>
        <w:t xml:space="preserve">Aos meus pais </w:t>
      </w:r>
      <w:proofErr w:type="spellStart"/>
      <w:r>
        <w:rPr>
          <w:rFonts w:cs="Arial"/>
          <w:szCs w:val="24"/>
        </w:rPr>
        <w:t>Ionice</w:t>
      </w:r>
      <w:proofErr w:type="spellEnd"/>
      <w:r>
        <w:rPr>
          <w:rFonts w:cs="Arial"/>
          <w:szCs w:val="24"/>
        </w:rPr>
        <w:t xml:space="preserve"> e Mário que me deram primeiramente a</w:t>
      </w:r>
      <w:r w:rsidR="00FC17D0">
        <w:rPr>
          <w:rFonts w:cs="Arial"/>
          <w:szCs w:val="24"/>
        </w:rPr>
        <w:t xml:space="preserve"> vida, os ensinamentos, educação</w:t>
      </w:r>
      <w:r>
        <w:rPr>
          <w:rFonts w:cs="Arial"/>
          <w:szCs w:val="24"/>
        </w:rPr>
        <w:t>,</w:t>
      </w:r>
      <w:r w:rsidR="00FC17D0">
        <w:rPr>
          <w:rFonts w:cs="Arial"/>
          <w:szCs w:val="24"/>
        </w:rPr>
        <w:t xml:space="preserve"> </w:t>
      </w:r>
      <w:r>
        <w:rPr>
          <w:rFonts w:cs="Arial"/>
          <w:szCs w:val="24"/>
        </w:rPr>
        <w:t>humildade e sabedoria para conseguir superação nas horas difíceis que passei nessa etapa de formação e a minha irmã Ana Rosa e sobrinho Arthur.</w:t>
      </w:r>
    </w:p>
    <w:p w:rsidR="008D681F" w:rsidRDefault="008D681F" w:rsidP="000736F3">
      <w:pPr>
        <w:rPr>
          <w:rFonts w:cs="Arial"/>
          <w:szCs w:val="24"/>
        </w:rPr>
      </w:pPr>
    </w:p>
    <w:p w:rsidR="000736F3" w:rsidRDefault="000736F3" w:rsidP="000736F3">
      <w:pPr>
        <w:rPr>
          <w:rFonts w:cs="Arial"/>
          <w:szCs w:val="24"/>
        </w:rPr>
      </w:pPr>
      <w:r>
        <w:rPr>
          <w:rFonts w:cs="Arial"/>
          <w:szCs w:val="24"/>
        </w:rPr>
        <w:t>Aos amigos e familiares que me testaram me convidando para as festas ao invés de escola, não pense que eles queriam me prejudicar, eles estavam me testa</w:t>
      </w:r>
      <w:r w:rsidR="00D8504D">
        <w:rPr>
          <w:rFonts w:cs="Arial"/>
          <w:szCs w:val="24"/>
        </w:rPr>
        <w:t>ndo e agora viram que</w:t>
      </w:r>
      <w:r>
        <w:rPr>
          <w:rFonts w:cs="Arial"/>
          <w:szCs w:val="24"/>
        </w:rPr>
        <w:t xml:space="preserve"> está se encerrando.</w:t>
      </w:r>
    </w:p>
    <w:p w:rsidR="008D681F" w:rsidRDefault="008D681F" w:rsidP="000736F3">
      <w:pPr>
        <w:rPr>
          <w:rFonts w:cs="Arial"/>
          <w:szCs w:val="24"/>
        </w:rPr>
      </w:pPr>
    </w:p>
    <w:p w:rsidR="000736F3" w:rsidRDefault="000736F3" w:rsidP="000736F3">
      <w:pPr>
        <w:rPr>
          <w:rFonts w:cs="Arial"/>
          <w:szCs w:val="24"/>
        </w:rPr>
      </w:pPr>
      <w:r>
        <w:rPr>
          <w:rFonts w:cs="Arial"/>
          <w:szCs w:val="24"/>
        </w:rPr>
        <w:t>Aos colegas de classe em especial aqueles</w:t>
      </w:r>
      <w:r w:rsidR="00D8504D">
        <w:rPr>
          <w:rFonts w:cs="Arial"/>
          <w:szCs w:val="24"/>
        </w:rPr>
        <w:t xml:space="preserve"> que</w:t>
      </w:r>
      <w:r>
        <w:rPr>
          <w:rFonts w:cs="Arial"/>
          <w:szCs w:val="24"/>
        </w:rPr>
        <w:t xml:space="preserve"> colaboraram de vez em quando com nome nos trabalhos sem mesmo ter participado, por entender que eu </w:t>
      </w:r>
      <w:r>
        <w:rPr>
          <w:rFonts w:cs="Arial"/>
          <w:szCs w:val="24"/>
        </w:rPr>
        <w:lastRenderedPageBreak/>
        <w:t>não estava ali por passar tempo – pai de família - e sim com um propósito bem definido.</w:t>
      </w:r>
    </w:p>
    <w:p w:rsidR="008D681F" w:rsidRDefault="008D681F" w:rsidP="000736F3">
      <w:pPr>
        <w:rPr>
          <w:rFonts w:cs="Arial"/>
          <w:szCs w:val="24"/>
        </w:rPr>
      </w:pPr>
    </w:p>
    <w:p w:rsidR="000736F3" w:rsidRDefault="000736F3" w:rsidP="000736F3">
      <w:pPr>
        <w:rPr>
          <w:rFonts w:cs="Arial"/>
          <w:szCs w:val="24"/>
        </w:rPr>
      </w:pPr>
      <w:r>
        <w:rPr>
          <w:rFonts w:cs="Arial"/>
          <w:szCs w:val="24"/>
        </w:rPr>
        <w:t xml:space="preserve">Ao meu orientador posso dizer assim meu amigo </w:t>
      </w:r>
      <w:proofErr w:type="spellStart"/>
      <w:r>
        <w:rPr>
          <w:rFonts w:cs="Arial"/>
          <w:szCs w:val="24"/>
        </w:rPr>
        <w:t>Admarço</w:t>
      </w:r>
      <w:proofErr w:type="spellEnd"/>
      <w:r>
        <w:rPr>
          <w:rFonts w:cs="Arial"/>
          <w:szCs w:val="24"/>
        </w:rPr>
        <w:t>, pois ele se lembra bem de quando nos conhecemos há 20 anos quando fui aluno da primeira turma de eletrônica nesta con</w:t>
      </w:r>
      <w:r w:rsidR="00FC17D0">
        <w:rPr>
          <w:rFonts w:cs="Arial"/>
          <w:szCs w:val="24"/>
        </w:rPr>
        <w:t xml:space="preserve">ceituada instituição de ensino </w:t>
      </w:r>
      <w:r>
        <w:rPr>
          <w:rFonts w:cs="Arial"/>
          <w:szCs w:val="24"/>
        </w:rPr>
        <w:t>e que quando precisei me ajudou muito em especial na cirurgia cardíaca de minha mãe em Uberlândia. O agradecimento que antes era verbal fica agora aqui registrado e mais uma vez o meu muito obrigado.</w:t>
      </w:r>
    </w:p>
    <w:p w:rsidR="00D8504D" w:rsidRDefault="00D8504D" w:rsidP="000736F3">
      <w:pPr>
        <w:rPr>
          <w:rFonts w:cs="Arial"/>
          <w:szCs w:val="24"/>
        </w:rPr>
      </w:pPr>
    </w:p>
    <w:p w:rsidR="00D8504D" w:rsidRDefault="00D8504D" w:rsidP="000736F3">
      <w:pPr>
        <w:rPr>
          <w:rFonts w:cs="Arial"/>
          <w:szCs w:val="24"/>
        </w:rPr>
      </w:pPr>
      <w:r>
        <w:rPr>
          <w:rFonts w:cs="Arial"/>
          <w:szCs w:val="24"/>
        </w:rPr>
        <w:t xml:space="preserve">A </w:t>
      </w:r>
      <w:r w:rsidR="001851F8">
        <w:rPr>
          <w:rFonts w:cs="Arial"/>
          <w:szCs w:val="24"/>
        </w:rPr>
        <w:t>instituição de ensino</w:t>
      </w:r>
      <w:r>
        <w:rPr>
          <w:rFonts w:cs="Arial"/>
          <w:szCs w:val="24"/>
        </w:rPr>
        <w:t xml:space="preserve"> onde os </w:t>
      </w:r>
      <w:r w:rsidR="00FE6B66">
        <w:rPr>
          <w:rFonts w:cs="Arial"/>
          <w:szCs w:val="24"/>
        </w:rPr>
        <w:t>conhecimentos adquiridos</w:t>
      </w:r>
      <w:r w:rsidR="00663A18">
        <w:rPr>
          <w:rFonts w:cs="Arial"/>
          <w:szCs w:val="24"/>
        </w:rPr>
        <w:t xml:space="preserve"> foram esse</w:t>
      </w:r>
      <w:r>
        <w:rPr>
          <w:rFonts w:cs="Arial"/>
          <w:szCs w:val="24"/>
        </w:rPr>
        <w:t>ncia</w:t>
      </w:r>
      <w:r w:rsidR="00FE6B66">
        <w:rPr>
          <w:rFonts w:cs="Arial"/>
          <w:szCs w:val="24"/>
        </w:rPr>
        <w:t>i</w:t>
      </w:r>
      <w:r>
        <w:rPr>
          <w:rFonts w:cs="Arial"/>
          <w:szCs w:val="24"/>
        </w:rPr>
        <w:t xml:space="preserve">s </w:t>
      </w:r>
      <w:r w:rsidR="00FE6B66">
        <w:rPr>
          <w:rFonts w:cs="Arial"/>
          <w:szCs w:val="24"/>
        </w:rPr>
        <w:t>para a fo</w:t>
      </w:r>
      <w:r>
        <w:rPr>
          <w:rFonts w:cs="Arial"/>
          <w:szCs w:val="24"/>
        </w:rPr>
        <w:t xml:space="preserve">rmação profissional e </w:t>
      </w:r>
      <w:r w:rsidR="00FE6B66">
        <w:rPr>
          <w:rFonts w:cs="Arial"/>
          <w:szCs w:val="24"/>
        </w:rPr>
        <w:t>u</w:t>
      </w:r>
      <w:r>
        <w:rPr>
          <w:rFonts w:cs="Arial"/>
          <w:szCs w:val="24"/>
        </w:rPr>
        <w:t>m dos maiores bem que o ser humano possui e que ninguém pode tirar e sim compartilhar.</w:t>
      </w:r>
    </w:p>
    <w:p w:rsidR="008D681F" w:rsidRDefault="008D681F" w:rsidP="000736F3">
      <w:pPr>
        <w:rPr>
          <w:rFonts w:cs="Arial"/>
          <w:szCs w:val="24"/>
        </w:rPr>
      </w:pPr>
    </w:p>
    <w:p w:rsidR="000736F3" w:rsidRDefault="000736F3" w:rsidP="000736F3">
      <w:pPr>
        <w:rPr>
          <w:rFonts w:cs="Arial"/>
          <w:szCs w:val="24"/>
        </w:rPr>
      </w:pPr>
      <w:r>
        <w:rPr>
          <w:rFonts w:cs="Arial"/>
          <w:szCs w:val="24"/>
        </w:rPr>
        <w:t>Afinal a todos que contribuíram de forma direta e indiretamente para que este momento se tornasse realidade.</w:t>
      </w:r>
    </w:p>
    <w:p w:rsidR="00914AC7" w:rsidRPr="00F43BE0" w:rsidRDefault="00914AC7" w:rsidP="00914AC7">
      <w:pPr>
        <w:tabs>
          <w:tab w:val="left" w:pos="0"/>
        </w:tabs>
        <w:spacing w:line="240" w:lineRule="auto"/>
        <w:jc w:val="center"/>
        <w:rPr>
          <w:rFonts w:cs="Arial"/>
        </w:rPr>
      </w:pPr>
      <w:r w:rsidRPr="00F43BE0">
        <w:rPr>
          <w:rFonts w:cs="Arial"/>
        </w:rPr>
        <w:br w:type="page"/>
      </w:r>
    </w:p>
    <w:p w:rsidR="00F81AB9" w:rsidRDefault="00F81AB9"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450CF0" w:rsidRDefault="00450CF0" w:rsidP="00F81AB9">
      <w:pPr>
        <w:tabs>
          <w:tab w:val="left" w:pos="0"/>
        </w:tabs>
        <w:jc w:val="center"/>
        <w:rPr>
          <w:rFonts w:eastAsiaTheme="majorEastAsia" w:cs="Arial"/>
          <w:spacing w:val="5"/>
          <w:szCs w:val="28"/>
        </w:rPr>
      </w:pPr>
    </w:p>
    <w:p w:rsidR="00663A18" w:rsidRDefault="00450CF0" w:rsidP="00450CF0">
      <w:pPr>
        <w:tabs>
          <w:tab w:val="left" w:pos="0"/>
        </w:tabs>
        <w:jc w:val="right"/>
        <w:rPr>
          <w:rFonts w:cs="Arial"/>
          <w:i/>
        </w:rPr>
      </w:pPr>
      <w:r>
        <w:rPr>
          <w:rFonts w:cs="Arial"/>
          <w:i/>
        </w:rPr>
        <w:t>“</w:t>
      </w:r>
      <w:r w:rsidR="00663A18">
        <w:rPr>
          <w:rFonts w:cs="Arial"/>
          <w:i/>
        </w:rPr>
        <w:t xml:space="preserve">Sua meta é ser </w:t>
      </w:r>
      <w:r w:rsidR="001851F8">
        <w:rPr>
          <w:rFonts w:cs="Arial"/>
          <w:i/>
        </w:rPr>
        <w:t>o melhor do mundo naquilo que você</w:t>
      </w:r>
      <w:r w:rsidR="00663A18">
        <w:rPr>
          <w:rFonts w:cs="Arial"/>
          <w:i/>
        </w:rPr>
        <w:t xml:space="preserve"> faz. </w:t>
      </w:r>
    </w:p>
    <w:p w:rsidR="00450CF0" w:rsidRPr="00663A18" w:rsidRDefault="00663A18" w:rsidP="00450CF0">
      <w:pPr>
        <w:tabs>
          <w:tab w:val="left" w:pos="0"/>
        </w:tabs>
        <w:jc w:val="right"/>
        <w:rPr>
          <w:rFonts w:cs="Arial"/>
          <w:i/>
        </w:rPr>
      </w:pPr>
      <w:proofErr w:type="gramStart"/>
      <w:r>
        <w:rPr>
          <w:rFonts w:cs="Arial"/>
          <w:i/>
        </w:rPr>
        <w:t>Não existem</w:t>
      </w:r>
      <w:r w:rsidR="001851F8">
        <w:rPr>
          <w:rFonts w:cs="Arial"/>
          <w:i/>
        </w:rPr>
        <w:t xml:space="preserve"> </w:t>
      </w:r>
      <w:r>
        <w:rPr>
          <w:rFonts w:cs="Arial"/>
          <w:i/>
        </w:rPr>
        <w:t>alternativas.</w:t>
      </w:r>
      <w:r w:rsidR="00450CF0">
        <w:rPr>
          <w:rFonts w:cs="Arial"/>
          <w:i/>
        </w:rPr>
        <w:t>”</w:t>
      </w:r>
      <w:proofErr w:type="gramEnd"/>
    </w:p>
    <w:p w:rsidR="00F81AB9" w:rsidRPr="00450CF0" w:rsidRDefault="00663A18" w:rsidP="00450CF0">
      <w:pPr>
        <w:tabs>
          <w:tab w:val="left" w:pos="0"/>
        </w:tabs>
        <w:jc w:val="right"/>
        <w:rPr>
          <w:rFonts w:cs="Arial"/>
          <w:i/>
        </w:rPr>
      </w:pPr>
      <w:r>
        <w:rPr>
          <w:rFonts w:cs="Arial"/>
          <w:i/>
        </w:rPr>
        <w:t xml:space="preserve">Vicente </w:t>
      </w:r>
      <w:proofErr w:type="spellStart"/>
      <w:r>
        <w:rPr>
          <w:rFonts w:cs="Arial"/>
          <w:i/>
        </w:rPr>
        <w:t>Falconi</w:t>
      </w:r>
      <w:proofErr w:type="spellEnd"/>
      <w:r>
        <w:rPr>
          <w:rFonts w:cs="Arial"/>
          <w:i/>
        </w:rPr>
        <w:t xml:space="preserve"> Campos</w:t>
      </w:r>
    </w:p>
    <w:p w:rsidR="00F81AB9" w:rsidRPr="00F43BE0" w:rsidRDefault="00F81AB9" w:rsidP="00F81AB9">
      <w:pPr>
        <w:tabs>
          <w:tab w:val="left" w:pos="0"/>
        </w:tabs>
        <w:spacing w:line="240" w:lineRule="auto"/>
        <w:jc w:val="center"/>
        <w:rPr>
          <w:rFonts w:cs="Arial"/>
        </w:rPr>
      </w:pPr>
      <w:r w:rsidRPr="00F43BE0">
        <w:rPr>
          <w:rFonts w:cs="Arial"/>
        </w:rPr>
        <w:br w:type="page"/>
      </w:r>
    </w:p>
    <w:p w:rsidR="00C04610" w:rsidRDefault="00F43BE0" w:rsidP="00E80DEC">
      <w:pPr>
        <w:jc w:val="center"/>
        <w:rPr>
          <w:rFonts w:cs="Arial"/>
          <w:b/>
          <w:sz w:val="28"/>
        </w:rPr>
      </w:pPr>
      <w:r>
        <w:rPr>
          <w:rFonts w:cs="Arial"/>
          <w:b/>
          <w:sz w:val="28"/>
        </w:rPr>
        <w:lastRenderedPageBreak/>
        <w:t>RESUMO</w:t>
      </w:r>
    </w:p>
    <w:p w:rsidR="009F3E71" w:rsidRDefault="009F3E71" w:rsidP="00E80DEC">
      <w:pPr>
        <w:jc w:val="center"/>
        <w:rPr>
          <w:rFonts w:cs="Arial"/>
        </w:rPr>
      </w:pPr>
    </w:p>
    <w:p w:rsidR="00EB289E" w:rsidRPr="00EB289E" w:rsidRDefault="00EB289E" w:rsidP="00FC17D0">
      <w:pPr>
        <w:rPr>
          <w:rFonts w:cs="Arial"/>
          <w:szCs w:val="24"/>
        </w:rPr>
      </w:pPr>
      <w:r w:rsidRPr="00EB289E">
        <w:rPr>
          <w:rFonts w:cs="Arial"/>
          <w:szCs w:val="24"/>
        </w:rPr>
        <w:t xml:space="preserve">Os processos industriais atuais estão sofrendo grandes transformações para se tornarem mais lucrativos. Abaixar os custos é o ponto crucial para quem quer aumentar o lucro com o mesmo potencial de produção, para isso algumas medidas são necessárias como um bom plano de gestão, aumento da produtividade e adoção de novas tecnologias, levando a indústria a sistemas cada vez mais automatizados e precisos. Dentre várias variáveis (temperatura, vazão, pressão, condutividade, densidade, PH, dentre outras) a </w:t>
      </w:r>
      <w:proofErr w:type="gramStart"/>
      <w:r w:rsidRPr="00EB289E">
        <w:rPr>
          <w:rFonts w:cs="Arial"/>
          <w:szCs w:val="24"/>
        </w:rPr>
        <w:t>serem</w:t>
      </w:r>
      <w:proofErr w:type="gramEnd"/>
      <w:r w:rsidRPr="00EB289E">
        <w:rPr>
          <w:rFonts w:cs="Arial"/>
          <w:szCs w:val="24"/>
        </w:rPr>
        <w:t xml:space="preserve"> controladas em processos industriais, manter a densidade em uma meta estabelecida num procedimento de amostragem manual e leitura direta do instrumento num processo contínuo e com distúrbios se torna de certa maneira difícil. Daí a necessidade do projeto, desenvolvimento e automação de um </w:t>
      </w:r>
      <w:proofErr w:type="spellStart"/>
      <w:r w:rsidRPr="00EB289E">
        <w:rPr>
          <w:rFonts w:cs="Arial"/>
          <w:szCs w:val="24"/>
        </w:rPr>
        <w:t>densímetro</w:t>
      </w:r>
      <w:proofErr w:type="spellEnd"/>
      <w:r w:rsidRPr="00EB289E">
        <w:rPr>
          <w:rFonts w:cs="Arial"/>
          <w:szCs w:val="24"/>
        </w:rPr>
        <w:t xml:space="preserve"> para otimização da densidade para evitar desperdício de mat</w:t>
      </w:r>
      <w:r w:rsidR="00E97F39">
        <w:rPr>
          <w:rFonts w:cs="Arial"/>
          <w:szCs w:val="24"/>
        </w:rPr>
        <w:t>éria-prima, quebra, entupimento e desgaste de</w:t>
      </w:r>
      <w:r w:rsidRPr="00EB289E">
        <w:rPr>
          <w:rFonts w:cs="Arial"/>
          <w:szCs w:val="24"/>
        </w:rPr>
        <w:t xml:space="preserve"> equipamentos, queda de ritmo do processo e </w:t>
      </w:r>
      <w:r w:rsidR="00E97F39">
        <w:rPr>
          <w:rFonts w:cs="Arial"/>
          <w:szCs w:val="24"/>
        </w:rPr>
        <w:t xml:space="preserve">perda de </w:t>
      </w:r>
      <w:proofErr w:type="gramStart"/>
      <w:r w:rsidR="00E97F39">
        <w:rPr>
          <w:rFonts w:cs="Arial"/>
          <w:szCs w:val="24"/>
        </w:rPr>
        <w:t>produção provocados pela</w:t>
      </w:r>
      <w:r w:rsidRPr="00EB289E">
        <w:rPr>
          <w:rFonts w:cs="Arial"/>
          <w:szCs w:val="24"/>
        </w:rPr>
        <w:t xml:space="preserve"> variabilidade da densidade</w:t>
      </w:r>
      <w:proofErr w:type="gramEnd"/>
      <w:r w:rsidRPr="00EB289E">
        <w:rPr>
          <w:rFonts w:cs="Arial"/>
          <w:szCs w:val="24"/>
        </w:rPr>
        <w:t>.</w:t>
      </w:r>
    </w:p>
    <w:p w:rsidR="00EB289E" w:rsidRPr="00EB289E" w:rsidRDefault="00EB289E" w:rsidP="00FC17D0">
      <w:pPr>
        <w:rPr>
          <w:rFonts w:cs="Arial"/>
          <w:szCs w:val="24"/>
        </w:rPr>
      </w:pPr>
      <w:r w:rsidRPr="00EB289E">
        <w:rPr>
          <w:rFonts w:cs="Arial"/>
          <w:szCs w:val="24"/>
        </w:rPr>
        <w:t xml:space="preserve">  </w:t>
      </w:r>
    </w:p>
    <w:p w:rsidR="00EB289E" w:rsidRPr="00EB289E" w:rsidRDefault="00EB289E" w:rsidP="00FC17D0">
      <w:pPr>
        <w:rPr>
          <w:rFonts w:cs="Arial"/>
          <w:szCs w:val="24"/>
        </w:rPr>
      </w:pPr>
      <w:proofErr w:type="spellStart"/>
      <w:r w:rsidRPr="00EB289E">
        <w:rPr>
          <w:rFonts w:cs="Arial"/>
          <w:szCs w:val="24"/>
        </w:rPr>
        <w:t>Palavras-chave</w:t>
      </w:r>
      <w:proofErr w:type="spellEnd"/>
      <w:r w:rsidRPr="00EB289E">
        <w:rPr>
          <w:rFonts w:cs="Arial"/>
          <w:szCs w:val="24"/>
        </w:rPr>
        <w:t xml:space="preserve">: Densidade, Distúrbios, Projeto, </w:t>
      </w:r>
      <w:proofErr w:type="gramStart"/>
      <w:r w:rsidRPr="00EB289E">
        <w:rPr>
          <w:rFonts w:cs="Arial"/>
          <w:szCs w:val="24"/>
        </w:rPr>
        <w:t>Otimização</w:t>
      </w:r>
      <w:proofErr w:type="gramEnd"/>
      <w:r w:rsidRPr="00EB289E">
        <w:rPr>
          <w:rFonts w:cs="Arial"/>
          <w:szCs w:val="24"/>
        </w:rPr>
        <w:t>, Automação.</w:t>
      </w:r>
    </w:p>
    <w:p w:rsidR="00865DB8" w:rsidRDefault="00E838DA" w:rsidP="00FC17D0">
      <w:pPr>
        <w:jc w:val="center"/>
        <w:rPr>
          <w:rFonts w:cs="Arial"/>
          <w:b/>
          <w:sz w:val="28"/>
          <w:lang w:val="en-US"/>
        </w:rPr>
      </w:pPr>
      <w:r w:rsidRPr="008B2735">
        <w:rPr>
          <w:rFonts w:cs="Arial"/>
        </w:rPr>
        <w:br w:type="page"/>
      </w:r>
      <w:r w:rsidR="00865DB8" w:rsidRPr="00A07DDE">
        <w:rPr>
          <w:rFonts w:cs="Arial"/>
          <w:b/>
          <w:sz w:val="28"/>
          <w:lang w:val="en-US"/>
        </w:rPr>
        <w:lastRenderedPageBreak/>
        <w:t>ABSTRACT</w:t>
      </w:r>
    </w:p>
    <w:p w:rsidR="006208E9" w:rsidRPr="00846034" w:rsidRDefault="006208E9" w:rsidP="00FC17D0">
      <w:pPr>
        <w:jc w:val="center"/>
        <w:rPr>
          <w:rFonts w:cs="Arial"/>
          <w:lang w:val="en-US"/>
        </w:rPr>
      </w:pPr>
    </w:p>
    <w:p w:rsidR="00767E15" w:rsidRPr="00AC0149" w:rsidRDefault="00767E15" w:rsidP="00FC17D0">
      <w:pPr>
        <w:rPr>
          <w:rFonts w:cs="Arial"/>
          <w:szCs w:val="24"/>
          <w:lang w:val="en-US"/>
        </w:rPr>
      </w:pPr>
      <w:r w:rsidRPr="00AC0149">
        <w:rPr>
          <w:rStyle w:val="hps"/>
          <w:rFonts w:cs="Arial"/>
          <w:lang w:val="en-US"/>
        </w:rPr>
        <w:t>Current industrial</w:t>
      </w:r>
      <w:r w:rsidRPr="00AC0149">
        <w:rPr>
          <w:rFonts w:cs="Arial"/>
          <w:szCs w:val="24"/>
          <w:lang w:val="en-US"/>
        </w:rPr>
        <w:t xml:space="preserve"> </w:t>
      </w:r>
      <w:r w:rsidRPr="00AC0149">
        <w:rPr>
          <w:rStyle w:val="hps"/>
          <w:rFonts w:cs="Arial"/>
          <w:lang w:val="en-US"/>
        </w:rPr>
        <w:t>processes</w:t>
      </w:r>
      <w:r w:rsidRPr="00AC0149">
        <w:rPr>
          <w:rFonts w:cs="Arial"/>
          <w:szCs w:val="24"/>
          <w:lang w:val="en-US"/>
        </w:rPr>
        <w:t xml:space="preserve"> </w:t>
      </w:r>
      <w:r w:rsidRPr="00AC0149">
        <w:rPr>
          <w:rStyle w:val="hps"/>
          <w:rFonts w:cs="Arial"/>
          <w:lang w:val="en-US"/>
        </w:rPr>
        <w:t>have</w:t>
      </w:r>
      <w:r w:rsidRPr="00AC0149">
        <w:rPr>
          <w:rFonts w:cs="Arial"/>
          <w:szCs w:val="24"/>
          <w:lang w:val="en-US"/>
        </w:rPr>
        <w:t xml:space="preserve"> </w:t>
      </w:r>
      <w:r w:rsidRPr="00AC0149">
        <w:rPr>
          <w:rStyle w:val="hps"/>
          <w:rFonts w:cs="Arial"/>
          <w:lang w:val="en-US"/>
        </w:rPr>
        <w:t>undergone major</w:t>
      </w:r>
      <w:r w:rsidRPr="00AC0149">
        <w:rPr>
          <w:rFonts w:cs="Arial"/>
          <w:szCs w:val="24"/>
          <w:lang w:val="en-US"/>
        </w:rPr>
        <w:t xml:space="preserve"> </w:t>
      </w:r>
      <w:r w:rsidRPr="00AC0149">
        <w:rPr>
          <w:rStyle w:val="hps"/>
          <w:rFonts w:cs="Arial"/>
          <w:lang w:val="en-US"/>
        </w:rPr>
        <w:t>transformations</w:t>
      </w:r>
      <w:r w:rsidRPr="00AC0149">
        <w:rPr>
          <w:rFonts w:cs="Arial"/>
          <w:szCs w:val="24"/>
          <w:lang w:val="en-US"/>
        </w:rPr>
        <w:t xml:space="preserve"> </w:t>
      </w:r>
      <w:r w:rsidRPr="00AC0149">
        <w:rPr>
          <w:rStyle w:val="hps"/>
          <w:rFonts w:cs="Arial"/>
          <w:lang w:val="en-US"/>
        </w:rPr>
        <w:t>to become</w:t>
      </w:r>
      <w:r w:rsidRPr="00AC0149">
        <w:rPr>
          <w:rFonts w:cs="Arial"/>
          <w:szCs w:val="24"/>
          <w:lang w:val="en-US"/>
        </w:rPr>
        <w:t xml:space="preserve"> </w:t>
      </w:r>
      <w:r w:rsidRPr="00AC0149">
        <w:rPr>
          <w:rStyle w:val="hps"/>
          <w:rFonts w:cs="Arial"/>
          <w:lang w:val="en-US"/>
        </w:rPr>
        <w:t>progressively more profitable</w:t>
      </w:r>
      <w:r w:rsidRPr="00AC0149">
        <w:rPr>
          <w:rFonts w:cs="Arial"/>
          <w:szCs w:val="24"/>
          <w:lang w:val="en-US"/>
        </w:rPr>
        <w:t xml:space="preserve">. </w:t>
      </w:r>
      <w:r w:rsidRPr="00AC0149">
        <w:rPr>
          <w:rStyle w:val="hps"/>
          <w:rFonts w:cs="Arial"/>
          <w:lang w:val="en-US"/>
        </w:rPr>
        <w:t>Lowering</w:t>
      </w:r>
      <w:r w:rsidRPr="00AC0149">
        <w:rPr>
          <w:rFonts w:cs="Arial"/>
          <w:szCs w:val="24"/>
          <w:lang w:val="en-US"/>
        </w:rPr>
        <w:t xml:space="preserve"> </w:t>
      </w:r>
      <w:r w:rsidRPr="00AC0149">
        <w:rPr>
          <w:rStyle w:val="hps"/>
          <w:rFonts w:cs="Arial"/>
          <w:lang w:val="en-US"/>
        </w:rPr>
        <w:t>costs</w:t>
      </w:r>
      <w:r w:rsidRPr="00AC0149">
        <w:rPr>
          <w:rFonts w:cs="Arial"/>
          <w:szCs w:val="24"/>
          <w:lang w:val="en-US"/>
        </w:rPr>
        <w:t xml:space="preserve"> </w:t>
      </w:r>
      <w:r w:rsidRPr="00AC0149">
        <w:rPr>
          <w:rStyle w:val="hps"/>
          <w:rFonts w:cs="Arial"/>
          <w:lang w:val="en-US"/>
        </w:rPr>
        <w:t>is</w:t>
      </w:r>
      <w:r w:rsidRPr="00AC0149">
        <w:rPr>
          <w:rFonts w:cs="Arial"/>
          <w:szCs w:val="24"/>
          <w:lang w:val="en-US"/>
        </w:rPr>
        <w:t xml:space="preserve"> </w:t>
      </w:r>
      <w:r w:rsidRPr="00AC0149">
        <w:rPr>
          <w:rStyle w:val="hps"/>
          <w:rFonts w:cs="Arial"/>
          <w:lang w:val="en-US"/>
        </w:rPr>
        <w:t>crucial</w:t>
      </w:r>
      <w:r w:rsidRPr="00AC0149">
        <w:rPr>
          <w:rFonts w:cs="Arial"/>
          <w:szCs w:val="24"/>
          <w:lang w:val="en-US"/>
        </w:rPr>
        <w:t xml:space="preserve"> </w:t>
      </w:r>
      <w:r w:rsidRPr="00AC0149">
        <w:rPr>
          <w:rStyle w:val="hps"/>
          <w:rFonts w:cs="Arial"/>
          <w:lang w:val="en-US"/>
        </w:rPr>
        <w:t>for those interested in maximizing profits,</w:t>
      </w:r>
      <w:r w:rsidRPr="00AC0149">
        <w:rPr>
          <w:rFonts w:cs="Arial"/>
          <w:szCs w:val="24"/>
          <w:lang w:val="en-US"/>
        </w:rPr>
        <w:t xml:space="preserve"> </w:t>
      </w:r>
      <w:r w:rsidRPr="00AC0149">
        <w:rPr>
          <w:rStyle w:val="hps"/>
          <w:rFonts w:cs="Arial"/>
          <w:lang w:val="en-US"/>
        </w:rPr>
        <w:t>keeping constant</w:t>
      </w:r>
      <w:r w:rsidRPr="00AC0149">
        <w:rPr>
          <w:rFonts w:cs="Arial"/>
          <w:szCs w:val="24"/>
          <w:lang w:val="en-US"/>
        </w:rPr>
        <w:t xml:space="preserve"> </w:t>
      </w:r>
      <w:r w:rsidRPr="00AC0149">
        <w:rPr>
          <w:rStyle w:val="hps"/>
          <w:rFonts w:cs="Arial"/>
          <w:lang w:val="en-US"/>
        </w:rPr>
        <w:t>production capacity. For this reason, some measures must be taken, such as a well developed</w:t>
      </w:r>
      <w:r w:rsidRPr="00AC0149">
        <w:rPr>
          <w:rFonts w:cs="Arial"/>
          <w:szCs w:val="24"/>
          <w:lang w:val="en-US"/>
        </w:rPr>
        <w:t xml:space="preserve"> </w:t>
      </w:r>
      <w:r w:rsidRPr="00AC0149">
        <w:rPr>
          <w:rStyle w:val="hps"/>
          <w:rFonts w:cs="Arial"/>
          <w:lang w:val="en-US"/>
        </w:rPr>
        <w:t>management plan</w:t>
      </w:r>
      <w:r w:rsidRPr="00AC0149">
        <w:rPr>
          <w:rFonts w:cs="Arial"/>
          <w:szCs w:val="24"/>
          <w:lang w:val="en-US"/>
        </w:rPr>
        <w:t xml:space="preserve">, </w:t>
      </w:r>
      <w:r w:rsidRPr="00AC0149">
        <w:rPr>
          <w:rStyle w:val="hps"/>
          <w:rFonts w:cs="Arial"/>
          <w:lang w:val="en-US"/>
        </w:rPr>
        <w:t>productivity increase and</w:t>
      </w:r>
      <w:r w:rsidRPr="00AC0149">
        <w:rPr>
          <w:rFonts w:cs="Arial"/>
          <w:szCs w:val="24"/>
          <w:lang w:val="en-US"/>
        </w:rPr>
        <w:t xml:space="preserve"> </w:t>
      </w:r>
      <w:r w:rsidRPr="00AC0149">
        <w:rPr>
          <w:rStyle w:val="hps"/>
          <w:rFonts w:cs="Arial"/>
          <w:lang w:val="en-US"/>
        </w:rPr>
        <w:t>adoption of new technologies,</w:t>
      </w:r>
      <w:r w:rsidRPr="00AC0149">
        <w:rPr>
          <w:rFonts w:cs="Arial"/>
          <w:szCs w:val="24"/>
          <w:lang w:val="en-US"/>
        </w:rPr>
        <w:t xml:space="preserve"> </w:t>
      </w:r>
      <w:r w:rsidRPr="00AC0149">
        <w:rPr>
          <w:rStyle w:val="hps"/>
          <w:rFonts w:cs="Arial"/>
          <w:lang w:val="en-US"/>
        </w:rPr>
        <w:t xml:space="preserve">introducing to the industrial sector </w:t>
      </w:r>
      <w:r w:rsidRPr="00AC0149">
        <w:rPr>
          <w:rFonts w:cs="Arial"/>
          <w:szCs w:val="24"/>
          <w:lang w:val="en-US"/>
        </w:rPr>
        <w:t xml:space="preserve">more </w:t>
      </w:r>
      <w:r w:rsidRPr="00AC0149">
        <w:rPr>
          <w:rStyle w:val="hps"/>
          <w:rFonts w:cs="Arial"/>
          <w:lang w:val="en-US"/>
        </w:rPr>
        <w:t>automated and</w:t>
      </w:r>
      <w:r w:rsidRPr="00AC0149">
        <w:rPr>
          <w:rFonts w:cs="Arial"/>
          <w:szCs w:val="24"/>
          <w:lang w:val="en-US"/>
        </w:rPr>
        <w:t xml:space="preserve"> </w:t>
      </w:r>
      <w:r w:rsidRPr="00AC0149">
        <w:rPr>
          <w:rStyle w:val="hps"/>
          <w:rFonts w:cs="Arial"/>
          <w:lang w:val="en-US"/>
        </w:rPr>
        <w:t>accurate systems</w:t>
      </w:r>
      <w:r w:rsidRPr="00AC0149">
        <w:rPr>
          <w:rFonts w:cs="Arial"/>
          <w:szCs w:val="24"/>
          <w:lang w:val="en-US"/>
        </w:rPr>
        <w:t xml:space="preserve">. </w:t>
      </w:r>
      <w:r w:rsidRPr="00AC0149">
        <w:rPr>
          <w:rStyle w:val="hps"/>
          <w:rFonts w:cs="Arial"/>
          <w:lang w:val="en-US"/>
        </w:rPr>
        <w:t>Among</w:t>
      </w:r>
      <w:r w:rsidRPr="00AC0149">
        <w:rPr>
          <w:rFonts w:cs="Arial"/>
          <w:szCs w:val="24"/>
          <w:lang w:val="en-US"/>
        </w:rPr>
        <w:t xml:space="preserve"> </w:t>
      </w:r>
      <w:r w:rsidRPr="00AC0149">
        <w:rPr>
          <w:rStyle w:val="hps"/>
          <w:rFonts w:cs="Arial"/>
          <w:lang w:val="en-US"/>
        </w:rPr>
        <w:t>several</w:t>
      </w:r>
      <w:r w:rsidRPr="00AC0149">
        <w:rPr>
          <w:rFonts w:cs="Arial"/>
          <w:szCs w:val="24"/>
          <w:lang w:val="en-US"/>
        </w:rPr>
        <w:t xml:space="preserve"> </w:t>
      </w:r>
      <w:r w:rsidRPr="00AC0149">
        <w:rPr>
          <w:rStyle w:val="hps"/>
          <w:rFonts w:cs="Arial"/>
          <w:lang w:val="en-US"/>
        </w:rPr>
        <w:t>variables</w:t>
      </w:r>
      <w:r w:rsidRPr="00AC0149">
        <w:rPr>
          <w:rFonts w:cs="Arial"/>
          <w:szCs w:val="24"/>
          <w:lang w:val="en-US"/>
        </w:rPr>
        <w:t xml:space="preserve"> </w:t>
      </w:r>
      <w:r w:rsidRPr="00AC0149">
        <w:rPr>
          <w:rStyle w:val="hps"/>
          <w:rFonts w:cs="Arial"/>
          <w:lang w:val="en-US"/>
        </w:rPr>
        <w:t>to be controlled</w:t>
      </w:r>
      <w:r w:rsidRPr="00AC0149">
        <w:rPr>
          <w:rFonts w:cs="Arial"/>
          <w:szCs w:val="24"/>
          <w:lang w:val="en-US"/>
        </w:rPr>
        <w:t xml:space="preserve"> </w:t>
      </w:r>
      <w:r w:rsidRPr="00AC0149">
        <w:rPr>
          <w:rStyle w:val="hps"/>
          <w:rFonts w:cs="Arial"/>
          <w:lang w:val="en-US"/>
        </w:rPr>
        <w:t>in industrial processes</w:t>
      </w:r>
      <w:r w:rsidRPr="00AC0149">
        <w:rPr>
          <w:rFonts w:cs="Arial"/>
          <w:szCs w:val="24"/>
          <w:lang w:val="en-US"/>
        </w:rPr>
        <w:t xml:space="preserve">, such as </w:t>
      </w:r>
      <w:r w:rsidRPr="00AC0149">
        <w:rPr>
          <w:rStyle w:val="hps"/>
          <w:rFonts w:cs="Arial"/>
          <w:lang w:val="en-US"/>
        </w:rPr>
        <w:t>temperature</w:t>
      </w:r>
      <w:r w:rsidRPr="00AC0149">
        <w:rPr>
          <w:rFonts w:cs="Arial"/>
          <w:szCs w:val="24"/>
          <w:lang w:val="en-US"/>
        </w:rPr>
        <w:t xml:space="preserve">, </w:t>
      </w:r>
      <w:r w:rsidRPr="00AC0149">
        <w:rPr>
          <w:rStyle w:val="hps"/>
          <w:rFonts w:cs="Arial"/>
          <w:lang w:val="en-US"/>
        </w:rPr>
        <w:t>flow, pressure</w:t>
      </w:r>
      <w:r w:rsidRPr="00AC0149">
        <w:rPr>
          <w:rFonts w:cs="Arial"/>
          <w:szCs w:val="24"/>
          <w:lang w:val="en-US"/>
        </w:rPr>
        <w:t xml:space="preserve">, </w:t>
      </w:r>
      <w:r w:rsidRPr="00AC0149">
        <w:rPr>
          <w:rStyle w:val="hps"/>
          <w:rFonts w:cs="Arial"/>
          <w:lang w:val="en-US"/>
        </w:rPr>
        <w:t>conductivity</w:t>
      </w:r>
      <w:r w:rsidRPr="00AC0149">
        <w:rPr>
          <w:rFonts w:cs="Arial"/>
          <w:szCs w:val="24"/>
          <w:lang w:val="en-US"/>
        </w:rPr>
        <w:t xml:space="preserve"> and </w:t>
      </w:r>
      <w:r w:rsidRPr="00AC0149">
        <w:rPr>
          <w:rStyle w:val="hps"/>
          <w:rFonts w:cs="Arial"/>
          <w:lang w:val="en-US"/>
        </w:rPr>
        <w:t>pH; achieving</w:t>
      </w:r>
      <w:r w:rsidRPr="00AC0149">
        <w:rPr>
          <w:rFonts w:cs="Arial"/>
          <w:szCs w:val="24"/>
          <w:lang w:val="en-US"/>
        </w:rPr>
        <w:t xml:space="preserve"> </w:t>
      </w:r>
      <w:r w:rsidRPr="00AC0149">
        <w:rPr>
          <w:rStyle w:val="hps"/>
          <w:rFonts w:cs="Arial"/>
          <w:lang w:val="en-US"/>
        </w:rPr>
        <w:t>a</w:t>
      </w:r>
      <w:r w:rsidRPr="00AC0149">
        <w:rPr>
          <w:rFonts w:cs="Arial"/>
          <w:szCs w:val="24"/>
          <w:lang w:val="en-US"/>
        </w:rPr>
        <w:t xml:space="preserve"> </w:t>
      </w:r>
      <w:r w:rsidRPr="00AC0149">
        <w:rPr>
          <w:rStyle w:val="hps"/>
          <w:rFonts w:cs="Arial"/>
          <w:lang w:val="en-US"/>
        </w:rPr>
        <w:t>target value of pulp density</w:t>
      </w:r>
      <w:r w:rsidRPr="00AC0149">
        <w:rPr>
          <w:rFonts w:cs="Arial"/>
          <w:szCs w:val="24"/>
          <w:lang w:val="en-US"/>
        </w:rPr>
        <w:t xml:space="preserve"> </w:t>
      </w:r>
      <w:r w:rsidRPr="00AC0149">
        <w:rPr>
          <w:rStyle w:val="hps"/>
          <w:rFonts w:cs="Arial"/>
          <w:lang w:val="en-US"/>
        </w:rPr>
        <w:t>in a continuous process through</w:t>
      </w:r>
      <w:r w:rsidRPr="00AC0149">
        <w:rPr>
          <w:rFonts w:cs="Arial"/>
          <w:szCs w:val="24"/>
          <w:lang w:val="en-US"/>
        </w:rPr>
        <w:t xml:space="preserve"> manual </w:t>
      </w:r>
      <w:r w:rsidRPr="00AC0149">
        <w:rPr>
          <w:rStyle w:val="hps"/>
          <w:rFonts w:cs="Arial"/>
          <w:lang w:val="en-US"/>
        </w:rPr>
        <w:t>sampling procedures and</w:t>
      </w:r>
      <w:r w:rsidRPr="00AC0149">
        <w:rPr>
          <w:rFonts w:cs="Arial"/>
          <w:szCs w:val="24"/>
          <w:lang w:val="en-US"/>
        </w:rPr>
        <w:t xml:space="preserve"> </w:t>
      </w:r>
      <w:r w:rsidRPr="00AC0149">
        <w:rPr>
          <w:rStyle w:val="hps"/>
          <w:rFonts w:cs="Arial"/>
          <w:lang w:val="en-US"/>
        </w:rPr>
        <w:t>direct instrumentation reading</w:t>
      </w:r>
      <w:r w:rsidRPr="00AC0149">
        <w:rPr>
          <w:rFonts w:cs="Arial"/>
          <w:szCs w:val="24"/>
          <w:lang w:val="en-US"/>
        </w:rPr>
        <w:t xml:space="preserve"> might be a </w:t>
      </w:r>
      <w:r w:rsidRPr="00AC0149">
        <w:rPr>
          <w:rStyle w:val="hps"/>
          <w:rFonts w:cs="Arial"/>
          <w:lang w:val="en-US"/>
        </w:rPr>
        <w:t>difficult</w:t>
      </w:r>
      <w:r w:rsidRPr="00AC0149">
        <w:rPr>
          <w:rFonts w:cs="Arial"/>
          <w:szCs w:val="24"/>
          <w:lang w:val="en-US"/>
        </w:rPr>
        <w:t xml:space="preserve"> task </w:t>
      </w:r>
      <w:r w:rsidRPr="00AC0149">
        <w:rPr>
          <w:rStyle w:val="hps"/>
          <w:rFonts w:cs="Arial"/>
          <w:lang w:val="en-US"/>
        </w:rPr>
        <w:t>if frequent process disturbances are to occur</w:t>
      </w:r>
      <w:r w:rsidRPr="00AC0149">
        <w:rPr>
          <w:rFonts w:cs="Arial"/>
          <w:szCs w:val="24"/>
          <w:lang w:val="en-US"/>
        </w:rPr>
        <w:t xml:space="preserve">. The aim of this project is the </w:t>
      </w:r>
      <w:r w:rsidRPr="00AC0149">
        <w:rPr>
          <w:rStyle w:val="hps"/>
          <w:rFonts w:cs="Arial"/>
          <w:lang w:val="en-US"/>
        </w:rPr>
        <w:t>development</w:t>
      </w:r>
      <w:r w:rsidRPr="00AC0149">
        <w:rPr>
          <w:rFonts w:cs="Arial"/>
          <w:szCs w:val="24"/>
          <w:lang w:val="en-US"/>
        </w:rPr>
        <w:t xml:space="preserve"> </w:t>
      </w:r>
      <w:r w:rsidRPr="00AC0149">
        <w:rPr>
          <w:rStyle w:val="hps"/>
          <w:rFonts w:cs="Arial"/>
          <w:lang w:val="en-US"/>
        </w:rPr>
        <w:t>and automation</w:t>
      </w:r>
      <w:r w:rsidRPr="00AC0149">
        <w:rPr>
          <w:rFonts w:cs="Arial"/>
          <w:szCs w:val="24"/>
          <w:lang w:val="en-US"/>
        </w:rPr>
        <w:t xml:space="preserve"> </w:t>
      </w:r>
      <w:r w:rsidRPr="00AC0149">
        <w:rPr>
          <w:rStyle w:val="hps"/>
          <w:rFonts w:cs="Arial"/>
          <w:lang w:val="en-US"/>
        </w:rPr>
        <w:t>of</w:t>
      </w:r>
      <w:r w:rsidRPr="00AC0149">
        <w:rPr>
          <w:rFonts w:cs="Arial"/>
          <w:szCs w:val="24"/>
          <w:lang w:val="en-US"/>
        </w:rPr>
        <w:t xml:space="preserve"> </w:t>
      </w:r>
      <w:proofErr w:type="gramStart"/>
      <w:r w:rsidRPr="00AC0149">
        <w:rPr>
          <w:rStyle w:val="hps"/>
          <w:rFonts w:cs="Arial"/>
          <w:lang w:val="en-US"/>
        </w:rPr>
        <w:t>a</w:t>
      </w:r>
      <w:proofErr w:type="gramEnd"/>
      <w:r w:rsidRPr="00AC0149">
        <w:rPr>
          <w:rStyle w:val="hps"/>
          <w:rFonts w:cs="Arial"/>
          <w:lang w:val="en-US"/>
        </w:rPr>
        <w:t xml:space="preserve"> equipment</w:t>
      </w:r>
      <w:r w:rsidRPr="00AC0149">
        <w:rPr>
          <w:rFonts w:cs="Arial"/>
          <w:szCs w:val="24"/>
          <w:lang w:val="en-US"/>
        </w:rPr>
        <w:t xml:space="preserve"> </w:t>
      </w:r>
      <w:r w:rsidRPr="00AC0149">
        <w:rPr>
          <w:rStyle w:val="hps"/>
          <w:rFonts w:cs="Arial"/>
          <w:lang w:val="en-US"/>
        </w:rPr>
        <w:t>for</w:t>
      </w:r>
      <w:r w:rsidRPr="00AC0149">
        <w:rPr>
          <w:rFonts w:cs="Arial"/>
          <w:szCs w:val="24"/>
          <w:lang w:val="en-US"/>
        </w:rPr>
        <w:t xml:space="preserve"> </w:t>
      </w:r>
      <w:r w:rsidRPr="00AC0149">
        <w:rPr>
          <w:rStyle w:val="hps"/>
          <w:rFonts w:cs="Arial"/>
          <w:lang w:val="en-US"/>
        </w:rPr>
        <w:t>density</w:t>
      </w:r>
      <w:r w:rsidRPr="00AC0149">
        <w:rPr>
          <w:rFonts w:cs="Arial"/>
          <w:szCs w:val="24"/>
          <w:lang w:val="en-US"/>
        </w:rPr>
        <w:t xml:space="preserve"> </w:t>
      </w:r>
      <w:r w:rsidRPr="00AC0149">
        <w:rPr>
          <w:rStyle w:val="hps"/>
          <w:rFonts w:cs="Arial"/>
          <w:lang w:val="en-US"/>
        </w:rPr>
        <w:t>optimization</w:t>
      </w:r>
      <w:r w:rsidRPr="00AC0149">
        <w:rPr>
          <w:rFonts w:cs="Arial"/>
          <w:szCs w:val="24"/>
          <w:lang w:val="en-US"/>
        </w:rPr>
        <w:t xml:space="preserve"> in order </w:t>
      </w:r>
      <w:r w:rsidRPr="00AC0149">
        <w:rPr>
          <w:rStyle w:val="hps"/>
          <w:rFonts w:cs="Arial"/>
          <w:lang w:val="en-US"/>
        </w:rPr>
        <w:t>to avoid raw materials losses</w:t>
      </w:r>
      <w:r w:rsidRPr="00AC0149">
        <w:rPr>
          <w:rFonts w:cs="Arial"/>
          <w:szCs w:val="24"/>
          <w:lang w:val="en-US"/>
        </w:rPr>
        <w:t xml:space="preserve">, </w:t>
      </w:r>
      <w:r w:rsidRPr="00AC0149">
        <w:rPr>
          <w:rStyle w:val="hps"/>
          <w:rFonts w:cs="Arial"/>
          <w:lang w:val="en-US"/>
        </w:rPr>
        <w:t>pipe</w:t>
      </w:r>
      <w:r w:rsidRPr="00AC0149">
        <w:rPr>
          <w:rFonts w:cs="Arial"/>
          <w:szCs w:val="24"/>
          <w:lang w:val="en-US"/>
        </w:rPr>
        <w:t xml:space="preserve"> </w:t>
      </w:r>
      <w:r w:rsidRPr="00AC0149">
        <w:rPr>
          <w:rStyle w:val="hps"/>
          <w:rFonts w:cs="Arial"/>
          <w:lang w:val="en-US"/>
        </w:rPr>
        <w:t>clogging</w:t>
      </w:r>
      <w:r w:rsidRPr="00AC0149">
        <w:rPr>
          <w:rFonts w:cs="Arial"/>
          <w:szCs w:val="24"/>
          <w:lang w:val="en-US"/>
        </w:rPr>
        <w:t xml:space="preserve">, </w:t>
      </w:r>
      <w:r w:rsidRPr="00AC0149">
        <w:rPr>
          <w:rStyle w:val="hps"/>
          <w:rFonts w:cs="Arial"/>
          <w:lang w:val="en-US"/>
        </w:rPr>
        <w:t>equipment wear and breakage</w:t>
      </w:r>
      <w:r w:rsidRPr="00AC0149">
        <w:rPr>
          <w:rFonts w:cs="Arial"/>
          <w:szCs w:val="24"/>
          <w:lang w:val="en-US"/>
        </w:rPr>
        <w:t xml:space="preserve">, plant downtime and </w:t>
      </w:r>
      <w:r w:rsidRPr="00AC0149">
        <w:rPr>
          <w:rStyle w:val="hps"/>
          <w:rFonts w:cs="Arial"/>
          <w:lang w:val="en-US"/>
        </w:rPr>
        <w:t>production rhythm reduction as a result of</w:t>
      </w:r>
      <w:r w:rsidRPr="00AC0149">
        <w:rPr>
          <w:rFonts w:cs="Arial"/>
          <w:szCs w:val="24"/>
          <w:lang w:val="en-US"/>
        </w:rPr>
        <w:t xml:space="preserve"> </w:t>
      </w:r>
      <w:r w:rsidRPr="00AC0149">
        <w:rPr>
          <w:rStyle w:val="hps"/>
          <w:rFonts w:cs="Arial"/>
          <w:lang w:val="en-US"/>
        </w:rPr>
        <w:t>pulp</w:t>
      </w:r>
      <w:r w:rsidRPr="00AC0149">
        <w:rPr>
          <w:rFonts w:cs="Arial"/>
          <w:szCs w:val="24"/>
          <w:lang w:val="en-US"/>
        </w:rPr>
        <w:t xml:space="preserve"> </w:t>
      </w:r>
      <w:r w:rsidRPr="00AC0149">
        <w:rPr>
          <w:rStyle w:val="hps"/>
          <w:rFonts w:cs="Arial"/>
          <w:lang w:val="en-US"/>
        </w:rPr>
        <w:t>density variability</w:t>
      </w:r>
      <w:r w:rsidRPr="00AC0149">
        <w:rPr>
          <w:rFonts w:cs="Arial"/>
          <w:szCs w:val="24"/>
          <w:lang w:val="en-US"/>
        </w:rPr>
        <w:t>.</w:t>
      </w:r>
    </w:p>
    <w:p w:rsidR="00767E15" w:rsidRPr="00AC0149" w:rsidRDefault="00767E15" w:rsidP="00767E15">
      <w:pPr>
        <w:rPr>
          <w:rFonts w:cs="Arial"/>
          <w:szCs w:val="24"/>
          <w:lang w:val="en-US"/>
        </w:rPr>
      </w:pPr>
    </w:p>
    <w:p w:rsidR="00767E15" w:rsidRPr="00AC0149" w:rsidRDefault="00767E15" w:rsidP="00767E15">
      <w:pPr>
        <w:rPr>
          <w:rFonts w:cs="Arial"/>
          <w:szCs w:val="24"/>
          <w:lang w:val="en-US"/>
        </w:rPr>
      </w:pPr>
      <w:r w:rsidRPr="00AC0149">
        <w:rPr>
          <w:rFonts w:cs="Arial"/>
          <w:b/>
          <w:szCs w:val="24"/>
          <w:lang w:val="en-US"/>
        </w:rPr>
        <w:t>Keywords:</w:t>
      </w:r>
      <w:r w:rsidRPr="00AC0149">
        <w:rPr>
          <w:rFonts w:cs="Arial"/>
          <w:szCs w:val="24"/>
          <w:lang w:val="en-US"/>
        </w:rPr>
        <w:t xml:space="preserve"> Density, Disturbances, Project, </w:t>
      </w:r>
      <w:proofErr w:type="spellStart"/>
      <w:r w:rsidRPr="00AC0149">
        <w:rPr>
          <w:rFonts w:cs="Arial"/>
          <w:szCs w:val="24"/>
          <w:lang w:val="en-US"/>
        </w:rPr>
        <w:t>Optmization</w:t>
      </w:r>
      <w:proofErr w:type="spellEnd"/>
      <w:r w:rsidRPr="00AC0149">
        <w:rPr>
          <w:rFonts w:cs="Arial"/>
          <w:szCs w:val="24"/>
          <w:lang w:val="en-US"/>
        </w:rPr>
        <w:t>, Automation.</w:t>
      </w:r>
    </w:p>
    <w:p w:rsidR="003E2091" w:rsidRDefault="003E2091" w:rsidP="00865DB8">
      <w:pPr>
        <w:rPr>
          <w:rFonts w:cs="Arial"/>
          <w:szCs w:val="24"/>
          <w:lang w:val="en-US"/>
        </w:rPr>
      </w:pPr>
    </w:p>
    <w:p w:rsidR="008D37C3" w:rsidRPr="00F1237F" w:rsidRDefault="00865DB8" w:rsidP="00F43BE0">
      <w:pPr>
        <w:jc w:val="center"/>
        <w:rPr>
          <w:rFonts w:cs="Arial"/>
          <w:lang w:val="en-US"/>
        </w:rPr>
      </w:pPr>
      <w:r w:rsidRPr="00F1237F">
        <w:rPr>
          <w:rFonts w:cs="Arial"/>
          <w:lang w:val="en-US"/>
        </w:rPr>
        <w:br w:type="page"/>
      </w:r>
    </w:p>
    <w:p w:rsidR="006208E9" w:rsidRDefault="00566CEA" w:rsidP="00566CEA">
      <w:pPr>
        <w:jc w:val="center"/>
        <w:rPr>
          <w:rFonts w:cs="Arial"/>
          <w:b/>
          <w:sz w:val="28"/>
        </w:rPr>
      </w:pPr>
      <w:r>
        <w:rPr>
          <w:rFonts w:cs="Arial"/>
          <w:b/>
          <w:sz w:val="28"/>
        </w:rPr>
        <w:lastRenderedPageBreak/>
        <w:t>SUMÁRIO</w:t>
      </w:r>
    </w:p>
    <w:sdt>
      <w:sdtPr>
        <w:rPr>
          <w:b w:val="0"/>
          <w:szCs w:val="20"/>
        </w:rPr>
        <w:id w:val="1237536"/>
        <w:docPartObj>
          <w:docPartGallery w:val="Table of Contents"/>
          <w:docPartUnique/>
        </w:docPartObj>
      </w:sdtPr>
      <w:sdtContent>
        <w:p w:rsidR="00566CEA" w:rsidRDefault="00566CEA" w:rsidP="006208E9">
          <w:pPr>
            <w:pStyle w:val="CabealhodoSumrio"/>
            <w:numPr>
              <w:ilvl w:val="0"/>
              <w:numId w:val="0"/>
            </w:numPr>
            <w:ind w:left="1080"/>
          </w:pPr>
        </w:p>
        <w:p w:rsidR="002A1184" w:rsidRDefault="00C03C7F">
          <w:pPr>
            <w:pStyle w:val="Sumrio1"/>
            <w:rPr>
              <w:rFonts w:asciiTheme="minorHAnsi" w:hAnsiTheme="minorHAnsi"/>
              <w:noProof/>
              <w:sz w:val="22"/>
              <w:szCs w:val="22"/>
              <w:lang w:eastAsia="pt-BR"/>
            </w:rPr>
          </w:pPr>
          <w:r>
            <w:fldChar w:fldCharType="begin"/>
          </w:r>
          <w:r w:rsidR="00566CEA">
            <w:instrText xml:space="preserve"> TOC \o "1-3" \h \z \u </w:instrText>
          </w:r>
          <w:r>
            <w:fldChar w:fldCharType="separate"/>
          </w:r>
          <w:hyperlink w:anchor="_Toc408938979" w:history="1">
            <w:r w:rsidR="002A1184" w:rsidRPr="009E3321">
              <w:rPr>
                <w:rStyle w:val="Hyperlink"/>
                <w:noProof/>
              </w:rPr>
              <w:t>1. INTRODUÇÃO</w:t>
            </w:r>
            <w:r w:rsidR="002A1184">
              <w:rPr>
                <w:noProof/>
                <w:webHidden/>
              </w:rPr>
              <w:tab/>
            </w:r>
            <w:r>
              <w:rPr>
                <w:noProof/>
                <w:webHidden/>
              </w:rPr>
              <w:fldChar w:fldCharType="begin"/>
            </w:r>
            <w:r w:rsidR="002A1184">
              <w:rPr>
                <w:noProof/>
                <w:webHidden/>
              </w:rPr>
              <w:instrText xml:space="preserve"> PAGEREF _Toc408938979 \h </w:instrText>
            </w:r>
            <w:r>
              <w:rPr>
                <w:noProof/>
                <w:webHidden/>
              </w:rPr>
            </w:r>
            <w:r>
              <w:rPr>
                <w:noProof/>
                <w:webHidden/>
              </w:rPr>
              <w:fldChar w:fldCharType="separate"/>
            </w:r>
            <w:r w:rsidR="002A1184">
              <w:rPr>
                <w:noProof/>
                <w:webHidden/>
              </w:rPr>
              <w:t>15</w:t>
            </w:r>
            <w:r>
              <w:rPr>
                <w:noProof/>
                <w:webHidden/>
              </w:rPr>
              <w:fldChar w:fldCharType="end"/>
            </w:r>
          </w:hyperlink>
        </w:p>
        <w:p w:rsidR="002A1184" w:rsidRDefault="00C03C7F">
          <w:pPr>
            <w:pStyle w:val="Sumrio1"/>
            <w:rPr>
              <w:rFonts w:asciiTheme="minorHAnsi" w:hAnsiTheme="minorHAnsi"/>
              <w:noProof/>
              <w:sz w:val="22"/>
              <w:szCs w:val="22"/>
              <w:lang w:eastAsia="pt-BR"/>
            </w:rPr>
          </w:pPr>
          <w:hyperlink w:anchor="_Toc408938980" w:history="1">
            <w:r w:rsidR="002A1184" w:rsidRPr="009E3321">
              <w:rPr>
                <w:rStyle w:val="Hyperlink"/>
                <w:noProof/>
              </w:rPr>
              <w:t>2. REVISÃO BIBLIOGRÁFICA</w:t>
            </w:r>
            <w:r w:rsidR="002A1184">
              <w:rPr>
                <w:noProof/>
                <w:webHidden/>
              </w:rPr>
              <w:tab/>
            </w:r>
            <w:r>
              <w:rPr>
                <w:noProof/>
                <w:webHidden/>
              </w:rPr>
              <w:fldChar w:fldCharType="begin"/>
            </w:r>
            <w:r w:rsidR="002A1184">
              <w:rPr>
                <w:noProof/>
                <w:webHidden/>
              </w:rPr>
              <w:instrText xml:space="preserve"> PAGEREF _Toc408938980 \h </w:instrText>
            </w:r>
            <w:r>
              <w:rPr>
                <w:noProof/>
                <w:webHidden/>
              </w:rPr>
            </w:r>
            <w:r>
              <w:rPr>
                <w:noProof/>
                <w:webHidden/>
              </w:rPr>
              <w:fldChar w:fldCharType="separate"/>
            </w:r>
            <w:r w:rsidR="002A1184">
              <w:rPr>
                <w:noProof/>
                <w:webHidden/>
              </w:rPr>
              <w:t>21</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8981" w:history="1">
            <w:r w:rsidR="002A1184" w:rsidRPr="009E3321">
              <w:rPr>
                <w:rStyle w:val="Hyperlink"/>
                <w:noProof/>
              </w:rPr>
              <w:t>2.1. Densidade</w:t>
            </w:r>
            <w:r w:rsidR="002A1184">
              <w:rPr>
                <w:noProof/>
                <w:webHidden/>
              </w:rPr>
              <w:tab/>
            </w:r>
            <w:r>
              <w:rPr>
                <w:noProof/>
                <w:webHidden/>
              </w:rPr>
              <w:fldChar w:fldCharType="begin"/>
            </w:r>
            <w:r w:rsidR="002A1184">
              <w:rPr>
                <w:noProof/>
                <w:webHidden/>
              </w:rPr>
              <w:instrText xml:space="preserve"> PAGEREF _Toc408938981 \h </w:instrText>
            </w:r>
            <w:r>
              <w:rPr>
                <w:noProof/>
                <w:webHidden/>
              </w:rPr>
            </w:r>
            <w:r>
              <w:rPr>
                <w:noProof/>
                <w:webHidden/>
              </w:rPr>
              <w:fldChar w:fldCharType="separate"/>
            </w:r>
            <w:r w:rsidR="002A1184">
              <w:rPr>
                <w:noProof/>
                <w:webHidden/>
              </w:rPr>
              <w:t>21</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8982" w:history="1">
            <w:r w:rsidR="002A1184" w:rsidRPr="009E3321">
              <w:rPr>
                <w:rStyle w:val="Hyperlink"/>
                <w:noProof/>
              </w:rPr>
              <w:t>2.2. Medidores de densidade</w:t>
            </w:r>
            <w:r w:rsidR="002A1184">
              <w:rPr>
                <w:noProof/>
                <w:webHidden/>
              </w:rPr>
              <w:tab/>
            </w:r>
            <w:r>
              <w:rPr>
                <w:noProof/>
                <w:webHidden/>
              </w:rPr>
              <w:fldChar w:fldCharType="begin"/>
            </w:r>
            <w:r w:rsidR="002A1184">
              <w:rPr>
                <w:noProof/>
                <w:webHidden/>
              </w:rPr>
              <w:instrText xml:space="preserve"> PAGEREF _Toc408938982 \h </w:instrText>
            </w:r>
            <w:r>
              <w:rPr>
                <w:noProof/>
                <w:webHidden/>
              </w:rPr>
            </w:r>
            <w:r>
              <w:rPr>
                <w:noProof/>
                <w:webHidden/>
              </w:rPr>
              <w:fldChar w:fldCharType="separate"/>
            </w:r>
            <w:r w:rsidR="002A1184">
              <w:rPr>
                <w:noProof/>
                <w:webHidden/>
              </w:rPr>
              <w:t>23</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83" w:history="1">
            <w:r w:rsidR="002A1184" w:rsidRPr="009E3321">
              <w:rPr>
                <w:rStyle w:val="Hyperlink"/>
                <w:noProof/>
              </w:rPr>
              <w:t>2.2.1. Transmissor de Densidade Capacitivo</w:t>
            </w:r>
            <w:r w:rsidR="002A1184">
              <w:rPr>
                <w:noProof/>
                <w:webHidden/>
              </w:rPr>
              <w:tab/>
            </w:r>
            <w:r>
              <w:rPr>
                <w:noProof/>
                <w:webHidden/>
              </w:rPr>
              <w:fldChar w:fldCharType="begin"/>
            </w:r>
            <w:r w:rsidR="002A1184">
              <w:rPr>
                <w:noProof/>
                <w:webHidden/>
              </w:rPr>
              <w:instrText xml:space="preserve"> PAGEREF _Toc408938983 \h </w:instrText>
            </w:r>
            <w:r>
              <w:rPr>
                <w:noProof/>
                <w:webHidden/>
              </w:rPr>
            </w:r>
            <w:r>
              <w:rPr>
                <w:noProof/>
                <w:webHidden/>
              </w:rPr>
              <w:fldChar w:fldCharType="separate"/>
            </w:r>
            <w:r w:rsidR="002A1184">
              <w:rPr>
                <w:noProof/>
                <w:webHidden/>
              </w:rPr>
              <w:t>24</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84" w:history="1">
            <w:r w:rsidR="002A1184" w:rsidRPr="009E3321">
              <w:rPr>
                <w:rStyle w:val="Hyperlink"/>
                <w:noProof/>
              </w:rPr>
              <w:t>2.2.2. Transmissor Radioativo</w:t>
            </w:r>
            <w:r w:rsidR="002A1184">
              <w:rPr>
                <w:noProof/>
                <w:webHidden/>
              </w:rPr>
              <w:tab/>
            </w:r>
            <w:r>
              <w:rPr>
                <w:noProof/>
                <w:webHidden/>
              </w:rPr>
              <w:fldChar w:fldCharType="begin"/>
            </w:r>
            <w:r w:rsidR="002A1184">
              <w:rPr>
                <w:noProof/>
                <w:webHidden/>
              </w:rPr>
              <w:instrText xml:space="preserve"> PAGEREF _Toc408938984 \h </w:instrText>
            </w:r>
            <w:r>
              <w:rPr>
                <w:noProof/>
                <w:webHidden/>
              </w:rPr>
            </w:r>
            <w:r>
              <w:rPr>
                <w:noProof/>
                <w:webHidden/>
              </w:rPr>
              <w:fldChar w:fldCharType="separate"/>
            </w:r>
            <w:r w:rsidR="002A1184">
              <w:rPr>
                <w:noProof/>
                <w:webHidden/>
              </w:rPr>
              <w:t>27</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85" w:history="1">
            <w:r w:rsidR="002A1184" w:rsidRPr="009E3321">
              <w:rPr>
                <w:rStyle w:val="Hyperlink"/>
                <w:noProof/>
              </w:rPr>
              <w:t>2.2.3. Transmissor de Diapasão Vibrante</w:t>
            </w:r>
            <w:r w:rsidR="002A1184">
              <w:rPr>
                <w:noProof/>
                <w:webHidden/>
              </w:rPr>
              <w:tab/>
            </w:r>
            <w:r>
              <w:rPr>
                <w:noProof/>
                <w:webHidden/>
              </w:rPr>
              <w:fldChar w:fldCharType="begin"/>
            </w:r>
            <w:r w:rsidR="002A1184">
              <w:rPr>
                <w:noProof/>
                <w:webHidden/>
              </w:rPr>
              <w:instrText xml:space="preserve"> PAGEREF _Toc408938985 \h </w:instrText>
            </w:r>
            <w:r>
              <w:rPr>
                <w:noProof/>
                <w:webHidden/>
              </w:rPr>
            </w:r>
            <w:r>
              <w:rPr>
                <w:noProof/>
                <w:webHidden/>
              </w:rPr>
              <w:fldChar w:fldCharType="separate"/>
            </w:r>
            <w:r w:rsidR="002A1184">
              <w:rPr>
                <w:noProof/>
                <w:webHidden/>
              </w:rPr>
              <w:t>28</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86" w:history="1">
            <w:r w:rsidR="002A1184" w:rsidRPr="009E3321">
              <w:rPr>
                <w:rStyle w:val="Hyperlink"/>
                <w:noProof/>
              </w:rPr>
              <w:t>2.2.4. Transmissor Mássico de Efeito Coriólis</w:t>
            </w:r>
            <w:r w:rsidR="002A1184">
              <w:rPr>
                <w:noProof/>
                <w:webHidden/>
              </w:rPr>
              <w:tab/>
            </w:r>
            <w:r>
              <w:rPr>
                <w:noProof/>
                <w:webHidden/>
              </w:rPr>
              <w:fldChar w:fldCharType="begin"/>
            </w:r>
            <w:r w:rsidR="002A1184">
              <w:rPr>
                <w:noProof/>
                <w:webHidden/>
              </w:rPr>
              <w:instrText xml:space="preserve"> PAGEREF _Toc408938986 \h </w:instrText>
            </w:r>
            <w:r>
              <w:rPr>
                <w:noProof/>
                <w:webHidden/>
              </w:rPr>
            </w:r>
            <w:r>
              <w:rPr>
                <w:noProof/>
                <w:webHidden/>
              </w:rPr>
              <w:fldChar w:fldCharType="separate"/>
            </w:r>
            <w:r w:rsidR="002A1184">
              <w:rPr>
                <w:noProof/>
                <w:webHidden/>
              </w:rPr>
              <w:t>28</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87" w:history="1">
            <w:r w:rsidR="002A1184" w:rsidRPr="009E3321">
              <w:rPr>
                <w:rStyle w:val="Hyperlink"/>
                <w:noProof/>
              </w:rPr>
              <w:t>2.2.5. Densidade Inferida</w:t>
            </w:r>
            <w:r w:rsidR="002A1184">
              <w:rPr>
                <w:noProof/>
                <w:webHidden/>
              </w:rPr>
              <w:tab/>
            </w:r>
            <w:r>
              <w:rPr>
                <w:noProof/>
                <w:webHidden/>
              </w:rPr>
              <w:fldChar w:fldCharType="begin"/>
            </w:r>
            <w:r w:rsidR="002A1184">
              <w:rPr>
                <w:noProof/>
                <w:webHidden/>
              </w:rPr>
              <w:instrText xml:space="preserve"> PAGEREF _Toc408938987 \h </w:instrText>
            </w:r>
            <w:r>
              <w:rPr>
                <w:noProof/>
                <w:webHidden/>
              </w:rPr>
            </w:r>
            <w:r>
              <w:rPr>
                <w:noProof/>
                <w:webHidden/>
              </w:rPr>
              <w:fldChar w:fldCharType="separate"/>
            </w:r>
            <w:r w:rsidR="002A1184">
              <w:rPr>
                <w:noProof/>
                <w:webHidden/>
              </w:rPr>
              <w:t>29</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88" w:history="1">
            <w:r w:rsidR="002A1184" w:rsidRPr="009E3321">
              <w:rPr>
                <w:rStyle w:val="Hyperlink"/>
                <w:noProof/>
              </w:rPr>
              <w:t>2.2.6. Refratômetro</w:t>
            </w:r>
            <w:r w:rsidR="002A1184">
              <w:rPr>
                <w:noProof/>
                <w:webHidden/>
              </w:rPr>
              <w:tab/>
            </w:r>
            <w:r>
              <w:rPr>
                <w:noProof/>
                <w:webHidden/>
              </w:rPr>
              <w:fldChar w:fldCharType="begin"/>
            </w:r>
            <w:r w:rsidR="002A1184">
              <w:rPr>
                <w:noProof/>
                <w:webHidden/>
              </w:rPr>
              <w:instrText xml:space="preserve"> PAGEREF _Toc408938988 \h </w:instrText>
            </w:r>
            <w:r>
              <w:rPr>
                <w:noProof/>
                <w:webHidden/>
              </w:rPr>
            </w:r>
            <w:r>
              <w:rPr>
                <w:noProof/>
                <w:webHidden/>
              </w:rPr>
              <w:fldChar w:fldCharType="separate"/>
            </w:r>
            <w:r w:rsidR="002A1184">
              <w:rPr>
                <w:noProof/>
                <w:webHidden/>
              </w:rPr>
              <w:t>30</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89" w:history="1">
            <w:r w:rsidR="002A1184" w:rsidRPr="009E3321">
              <w:rPr>
                <w:rStyle w:val="Hyperlink"/>
                <w:noProof/>
              </w:rPr>
              <w:t>2.2.7. Aerômetros</w:t>
            </w:r>
            <w:r w:rsidR="002A1184">
              <w:rPr>
                <w:noProof/>
                <w:webHidden/>
              </w:rPr>
              <w:tab/>
            </w:r>
            <w:r>
              <w:rPr>
                <w:noProof/>
                <w:webHidden/>
              </w:rPr>
              <w:fldChar w:fldCharType="begin"/>
            </w:r>
            <w:r w:rsidR="002A1184">
              <w:rPr>
                <w:noProof/>
                <w:webHidden/>
              </w:rPr>
              <w:instrText xml:space="preserve"> PAGEREF _Toc408938989 \h </w:instrText>
            </w:r>
            <w:r>
              <w:rPr>
                <w:noProof/>
                <w:webHidden/>
              </w:rPr>
            </w:r>
            <w:r>
              <w:rPr>
                <w:noProof/>
                <w:webHidden/>
              </w:rPr>
              <w:fldChar w:fldCharType="separate"/>
            </w:r>
            <w:r w:rsidR="002A1184">
              <w:rPr>
                <w:noProof/>
                <w:webHidden/>
              </w:rPr>
              <w:t>31</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90" w:history="1">
            <w:r w:rsidR="002A1184" w:rsidRPr="009E3321">
              <w:rPr>
                <w:rStyle w:val="Hyperlink"/>
                <w:noProof/>
              </w:rPr>
              <w:t>2.2.8. Análise de Laboratório</w:t>
            </w:r>
            <w:r w:rsidR="002A1184">
              <w:rPr>
                <w:noProof/>
                <w:webHidden/>
              </w:rPr>
              <w:tab/>
            </w:r>
            <w:r>
              <w:rPr>
                <w:noProof/>
                <w:webHidden/>
              </w:rPr>
              <w:fldChar w:fldCharType="begin"/>
            </w:r>
            <w:r w:rsidR="002A1184">
              <w:rPr>
                <w:noProof/>
                <w:webHidden/>
              </w:rPr>
              <w:instrText xml:space="preserve"> PAGEREF _Toc408938990 \h </w:instrText>
            </w:r>
            <w:r>
              <w:rPr>
                <w:noProof/>
                <w:webHidden/>
              </w:rPr>
            </w:r>
            <w:r>
              <w:rPr>
                <w:noProof/>
                <w:webHidden/>
              </w:rPr>
              <w:fldChar w:fldCharType="separate"/>
            </w:r>
            <w:r w:rsidR="002A1184">
              <w:rPr>
                <w:noProof/>
                <w:webHidden/>
              </w:rPr>
              <w:t>32</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91" w:history="1">
            <w:r w:rsidR="002A1184" w:rsidRPr="009E3321">
              <w:rPr>
                <w:rStyle w:val="Hyperlink"/>
                <w:noProof/>
              </w:rPr>
              <w:t>2.2.9. Densímetros para Massa Específica</w:t>
            </w:r>
            <w:r w:rsidR="002A1184">
              <w:rPr>
                <w:noProof/>
                <w:webHidden/>
              </w:rPr>
              <w:tab/>
            </w:r>
            <w:r>
              <w:rPr>
                <w:noProof/>
                <w:webHidden/>
              </w:rPr>
              <w:fldChar w:fldCharType="begin"/>
            </w:r>
            <w:r w:rsidR="002A1184">
              <w:rPr>
                <w:noProof/>
                <w:webHidden/>
              </w:rPr>
              <w:instrText xml:space="preserve"> PAGEREF _Toc408938991 \h </w:instrText>
            </w:r>
            <w:r>
              <w:rPr>
                <w:noProof/>
                <w:webHidden/>
              </w:rPr>
            </w:r>
            <w:r>
              <w:rPr>
                <w:noProof/>
                <w:webHidden/>
              </w:rPr>
              <w:fldChar w:fldCharType="separate"/>
            </w:r>
            <w:r w:rsidR="002A1184">
              <w:rPr>
                <w:noProof/>
                <w:webHidden/>
              </w:rPr>
              <w:t>32</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92" w:history="1">
            <w:r w:rsidR="002A1184" w:rsidRPr="009E3321">
              <w:rPr>
                <w:rStyle w:val="Hyperlink"/>
                <w:noProof/>
              </w:rPr>
              <w:t>2.2.10. Aplicações</w:t>
            </w:r>
            <w:r w:rsidR="002A1184">
              <w:rPr>
                <w:noProof/>
                <w:webHidden/>
              </w:rPr>
              <w:tab/>
            </w:r>
            <w:r>
              <w:rPr>
                <w:noProof/>
                <w:webHidden/>
              </w:rPr>
              <w:fldChar w:fldCharType="begin"/>
            </w:r>
            <w:r w:rsidR="002A1184">
              <w:rPr>
                <w:noProof/>
                <w:webHidden/>
              </w:rPr>
              <w:instrText xml:space="preserve"> PAGEREF _Toc408938992 \h </w:instrText>
            </w:r>
            <w:r>
              <w:rPr>
                <w:noProof/>
                <w:webHidden/>
              </w:rPr>
            </w:r>
            <w:r>
              <w:rPr>
                <w:noProof/>
                <w:webHidden/>
              </w:rPr>
              <w:fldChar w:fldCharType="separate"/>
            </w:r>
            <w:r w:rsidR="002A1184">
              <w:rPr>
                <w:noProof/>
                <w:webHidden/>
              </w:rPr>
              <w:t>35</w:t>
            </w:r>
            <w:r>
              <w:rPr>
                <w:noProof/>
                <w:webHidden/>
              </w:rPr>
              <w:fldChar w:fldCharType="end"/>
            </w:r>
          </w:hyperlink>
        </w:p>
        <w:p w:rsidR="002A1184" w:rsidRDefault="00C03C7F">
          <w:pPr>
            <w:pStyle w:val="Sumrio1"/>
            <w:rPr>
              <w:rFonts w:asciiTheme="minorHAnsi" w:hAnsiTheme="minorHAnsi"/>
              <w:noProof/>
              <w:sz w:val="22"/>
              <w:szCs w:val="22"/>
              <w:lang w:eastAsia="pt-BR"/>
            </w:rPr>
          </w:pPr>
          <w:hyperlink w:anchor="_Toc408938993" w:history="1">
            <w:r w:rsidR="002A1184" w:rsidRPr="009E3321">
              <w:rPr>
                <w:rStyle w:val="Hyperlink"/>
                <w:noProof/>
              </w:rPr>
              <w:t>3. DESENVOLVIMENTO</w:t>
            </w:r>
            <w:r w:rsidR="002A1184">
              <w:rPr>
                <w:noProof/>
                <w:webHidden/>
              </w:rPr>
              <w:tab/>
            </w:r>
            <w:r>
              <w:rPr>
                <w:noProof/>
                <w:webHidden/>
              </w:rPr>
              <w:fldChar w:fldCharType="begin"/>
            </w:r>
            <w:r w:rsidR="002A1184">
              <w:rPr>
                <w:noProof/>
                <w:webHidden/>
              </w:rPr>
              <w:instrText xml:space="preserve"> PAGEREF _Toc408938993 \h </w:instrText>
            </w:r>
            <w:r>
              <w:rPr>
                <w:noProof/>
                <w:webHidden/>
              </w:rPr>
            </w:r>
            <w:r>
              <w:rPr>
                <w:noProof/>
                <w:webHidden/>
              </w:rPr>
              <w:fldChar w:fldCharType="separate"/>
            </w:r>
            <w:r w:rsidR="002A1184">
              <w:rPr>
                <w:noProof/>
                <w:webHidden/>
              </w:rPr>
              <w:t>36</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8994" w:history="1">
            <w:r w:rsidR="002A1184" w:rsidRPr="009E3321">
              <w:rPr>
                <w:rStyle w:val="Hyperlink"/>
                <w:noProof/>
              </w:rPr>
              <w:t>3.1. Componentes do densímetro e seus periféricos</w:t>
            </w:r>
            <w:r w:rsidR="002A1184">
              <w:rPr>
                <w:noProof/>
                <w:webHidden/>
              </w:rPr>
              <w:tab/>
            </w:r>
            <w:r>
              <w:rPr>
                <w:noProof/>
                <w:webHidden/>
              </w:rPr>
              <w:fldChar w:fldCharType="begin"/>
            </w:r>
            <w:r w:rsidR="002A1184">
              <w:rPr>
                <w:noProof/>
                <w:webHidden/>
              </w:rPr>
              <w:instrText xml:space="preserve"> PAGEREF _Toc408938994 \h </w:instrText>
            </w:r>
            <w:r>
              <w:rPr>
                <w:noProof/>
                <w:webHidden/>
              </w:rPr>
            </w:r>
            <w:r>
              <w:rPr>
                <w:noProof/>
                <w:webHidden/>
              </w:rPr>
              <w:fldChar w:fldCharType="separate"/>
            </w:r>
            <w:r w:rsidR="002A1184">
              <w:rPr>
                <w:noProof/>
                <w:webHidden/>
              </w:rPr>
              <w:t>37</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95" w:history="1">
            <w:r w:rsidR="002A1184" w:rsidRPr="009E3321">
              <w:rPr>
                <w:rStyle w:val="Hyperlink"/>
                <w:noProof/>
              </w:rPr>
              <w:t>3.1.1. Válvula Solenóide</w:t>
            </w:r>
            <w:r w:rsidR="002A1184">
              <w:rPr>
                <w:noProof/>
                <w:webHidden/>
              </w:rPr>
              <w:tab/>
            </w:r>
            <w:r>
              <w:rPr>
                <w:noProof/>
                <w:webHidden/>
              </w:rPr>
              <w:fldChar w:fldCharType="begin"/>
            </w:r>
            <w:r w:rsidR="002A1184">
              <w:rPr>
                <w:noProof/>
                <w:webHidden/>
              </w:rPr>
              <w:instrText xml:space="preserve"> PAGEREF _Toc408938995 \h </w:instrText>
            </w:r>
            <w:r>
              <w:rPr>
                <w:noProof/>
                <w:webHidden/>
              </w:rPr>
            </w:r>
            <w:r>
              <w:rPr>
                <w:noProof/>
                <w:webHidden/>
              </w:rPr>
              <w:fldChar w:fldCharType="separate"/>
            </w:r>
            <w:r w:rsidR="002A1184">
              <w:rPr>
                <w:noProof/>
                <w:webHidden/>
              </w:rPr>
              <w:t>38</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96" w:history="1">
            <w:r w:rsidR="002A1184" w:rsidRPr="009E3321">
              <w:rPr>
                <w:rStyle w:val="Hyperlink"/>
                <w:noProof/>
              </w:rPr>
              <w:t>3.1.2. Válvulas tipo borboleta.com atuadores pneumáticos</w:t>
            </w:r>
            <w:r w:rsidR="002A1184">
              <w:rPr>
                <w:noProof/>
                <w:webHidden/>
              </w:rPr>
              <w:tab/>
            </w:r>
            <w:r>
              <w:rPr>
                <w:noProof/>
                <w:webHidden/>
              </w:rPr>
              <w:fldChar w:fldCharType="begin"/>
            </w:r>
            <w:r w:rsidR="002A1184">
              <w:rPr>
                <w:noProof/>
                <w:webHidden/>
              </w:rPr>
              <w:instrText xml:space="preserve"> PAGEREF _Toc408938996 \h </w:instrText>
            </w:r>
            <w:r>
              <w:rPr>
                <w:noProof/>
                <w:webHidden/>
              </w:rPr>
            </w:r>
            <w:r>
              <w:rPr>
                <w:noProof/>
                <w:webHidden/>
              </w:rPr>
              <w:fldChar w:fldCharType="separate"/>
            </w:r>
            <w:r w:rsidR="002A1184">
              <w:rPr>
                <w:noProof/>
                <w:webHidden/>
              </w:rPr>
              <w:t>39</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97" w:history="1">
            <w:r w:rsidR="002A1184" w:rsidRPr="009E3321">
              <w:rPr>
                <w:rStyle w:val="Hyperlink"/>
                <w:noProof/>
              </w:rPr>
              <w:t>3.1.3. Válvula de controle Proporcional</w:t>
            </w:r>
            <w:r w:rsidR="002A1184">
              <w:rPr>
                <w:noProof/>
                <w:webHidden/>
              </w:rPr>
              <w:tab/>
            </w:r>
            <w:r>
              <w:rPr>
                <w:noProof/>
                <w:webHidden/>
              </w:rPr>
              <w:fldChar w:fldCharType="begin"/>
            </w:r>
            <w:r w:rsidR="002A1184">
              <w:rPr>
                <w:noProof/>
                <w:webHidden/>
              </w:rPr>
              <w:instrText xml:space="preserve"> PAGEREF _Toc408938997 \h </w:instrText>
            </w:r>
            <w:r>
              <w:rPr>
                <w:noProof/>
                <w:webHidden/>
              </w:rPr>
            </w:r>
            <w:r>
              <w:rPr>
                <w:noProof/>
                <w:webHidden/>
              </w:rPr>
              <w:fldChar w:fldCharType="separate"/>
            </w:r>
            <w:r w:rsidR="002A1184">
              <w:rPr>
                <w:noProof/>
                <w:webHidden/>
              </w:rPr>
              <w:t>40</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8998" w:history="1">
            <w:r w:rsidR="002A1184" w:rsidRPr="009E3321">
              <w:rPr>
                <w:rStyle w:val="Hyperlink"/>
                <w:noProof/>
              </w:rPr>
              <w:t>3.1.4. Células de carga</w:t>
            </w:r>
            <w:r w:rsidR="002A1184">
              <w:rPr>
                <w:noProof/>
                <w:webHidden/>
              </w:rPr>
              <w:tab/>
            </w:r>
            <w:r>
              <w:rPr>
                <w:noProof/>
                <w:webHidden/>
              </w:rPr>
              <w:fldChar w:fldCharType="begin"/>
            </w:r>
            <w:r w:rsidR="002A1184">
              <w:rPr>
                <w:noProof/>
                <w:webHidden/>
              </w:rPr>
              <w:instrText xml:space="preserve"> PAGEREF _Toc408938998 \h </w:instrText>
            </w:r>
            <w:r>
              <w:rPr>
                <w:noProof/>
                <w:webHidden/>
              </w:rPr>
            </w:r>
            <w:r>
              <w:rPr>
                <w:noProof/>
                <w:webHidden/>
              </w:rPr>
              <w:fldChar w:fldCharType="separate"/>
            </w:r>
            <w:r w:rsidR="002A1184">
              <w:rPr>
                <w:noProof/>
                <w:webHidden/>
              </w:rPr>
              <w:t>41</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8999" w:history="1">
            <w:r w:rsidR="002A1184" w:rsidRPr="009E3321">
              <w:rPr>
                <w:rStyle w:val="Hyperlink"/>
                <w:noProof/>
              </w:rPr>
              <w:t>3.2. Descritivo de funcionamento e medição do instrumento</w:t>
            </w:r>
            <w:r w:rsidR="002A1184">
              <w:rPr>
                <w:noProof/>
                <w:webHidden/>
              </w:rPr>
              <w:tab/>
            </w:r>
            <w:r>
              <w:rPr>
                <w:noProof/>
                <w:webHidden/>
              </w:rPr>
              <w:fldChar w:fldCharType="begin"/>
            </w:r>
            <w:r w:rsidR="002A1184">
              <w:rPr>
                <w:noProof/>
                <w:webHidden/>
              </w:rPr>
              <w:instrText xml:space="preserve"> PAGEREF _Toc408938999 \h </w:instrText>
            </w:r>
            <w:r>
              <w:rPr>
                <w:noProof/>
                <w:webHidden/>
              </w:rPr>
            </w:r>
            <w:r>
              <w:rPr>
                <w:noProof/>
                <w:webHidden/>
              </w:rPr>
              <w:fldChar w:fldCharType="separate"/>
            </w:r>
            <w:r w:rsidR="002A1184">
              <w:rPr>
                <w:noProof/>
                <w:webHidden/>
              </w:rPr>
              <w:t>43</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9000" w:history="1">
            <w:r w:rsidR="002A1184" w:rsidRPr="009E3321">
              <w:rPr>
                <w:rStyle w:val="Hyperlink"/>
                <w:noProof/>
              </w:rPr>
              <w:t>3.3. Aferição de volume</w:t>
            </w:r>
            <w:r w:rsidR="002A1184">
              <w:rPr>
                <w:noProof/>
                <w:webHidden/>
              </w:rPr>
              <w:tab/>
            </w:r>
            <w:r>
              <w:rPr>
                <w:noProof/>
                <w:webHidden/>
              </w:rPr>
              <w:fldChar w:fldCharType="begin"/>
            </w:r>
            <w:r w:rsidR="002A1184">
              <w:rPr>
                <w:noProof/>
                <w:webHidden/>
              </w:rPr>
              <w:instrText xml:space="preserve"> PAGEREF _Toc408939000 \h </w:instrText>
            </w:r>
            <w:r>
              <w:rPr>
                <w:noProof/>
                <w:webHidden/>
              </w:rPr>
            </w:r>
            <w:r>
              <w:rPr>
                <w:noProof/>
                <w:webHidden/>
              </w:rPr>
              <w:fldChar w:fldCharType="separate"/>
            </w:r>
            <w:r w:rsidR="002A1184">
              <w:rPr>
                <w:noProof/>
                <w:webHidden/>
              </w:rPr>
              <w:t>46</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9001" w:history="1">
            <w:r w:rsidR="002A1184" w:rsidRPr="009E3321">
              <w:rPr>
                <w:rStyle w:val="Hyperlink"/>
                <w:noProof/>
              </w:rPr>
              <w:t>3.4. Aferição de Peso</w:t>
            </w:r>
            <w:r w:rsidR="002A1184">
              <w:rPr>
                <w:noProof/>
                <w:webHidden/>
              </w:rPr>
              <w:tab/>
            </w:r>
            <w:r>
              <w:rPr>
                <w:noProof/>
                <w:webHidden/>
              </w:rPr>
              <w:fldChar w:fldCharType="begin"/>
            </w:r>
            <w:r w:rsidR="002A1184">
              <w:rPr>
                <w:noProof/>
                <w:webHidden/>
              </w:rPr>
              <w:instrText xml:space="preserve"> PAGEREF _Toc408939001 \h </w:instrText>
            </w:r>
            <w:r>
              <w:rPr>
                <w:noProof/>
                <w:webHidden/>
              </w:rPr>
            </w:r>
            <w:r>
              <w:rPr>
                <w:noProof/>
                <w:webHidden/>
              </w:rPr>
              <w:fldChar w:fldCharType="separate"/>
            </w:r>
            <w:r w:rsidR="002A1184">
              <w:rPr>
                <w:noProof/>
                <w:webHidden/>
              </w:rPr>
              <w:t>47</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9002" w:history="1">
            <w:r w:rsidR="002A1184" w:rsidRPr="009E3321">
              <w:rPr>
                <w:rStyle w:val="Hyperlink"/>
                <w:noProof/>
              </w:rPr>
              <w:t>3.5. Premissas de paradas emergênciais tipo pique de energia, falta de ar:</w:t>
            </w:r>
            <w:r w:rsidR="002A1184">
              <w:rPr>
                <w:noProof/>
                <w:webHidden/>
              </w:rPr>
              <w:tab/>
            </w:r>
            <w:r>
              <w:rPr>
                <w:noProof/>
                <w:webHidden/>
              </w:rPr>
              <w:fldChar w:fldCharType="begin"/>
            </w:r>
            <w:r w:rsidR="002A1184">
              <w:rPr>
                <w:noProof/>
                <w:webHidden/>
              </w:rPr>
              <w:instrText xml:space="preserve"> PAGEREF _Toc408939002 \h </w:instrText>
            </w:r>
            <w:r>
              <w:rPr>
                <w:noProof/>
                <w:webHidden/>
              </w:rPr>
            </w:r>
            <w:r>
              <w:rPr>
                <w:noProof/>
                <w:webHidden/>
              </w:rPr>
              <w:fldChar w:fldCharType="separate"/>
            </w:r>
            <w:r w:rsidR="002A1184">
              <w:rPr>
                <w:noProof/>
                <w:webHidden/>
              </w:rPr>
              <w:t>47</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9003" w:history="1">
            <w:r w:rsidR="002A1184" w:rsidRPr="009E3321">
              <w:rPr>
                <w:rStyle w:val="Hyperlink"/>
                <w:noProof/>
              </w:rPr>
              <w:t>3.6. Controle PID</w:t>
            </w:r>
            <w:r w:rsidR="002A1184">
              <w:rPr>
                <w:noProof/>
                <w:webHidden/>
              </w:rPr>
              <w:tab/>
            </w:r>
            <w:r>
              <w:rPr>
                <w:noProof/>
                <w:webHidden/>
              </w:rPr>
              <w:fldChar w:fldCharType="begin"/>
            </w:r>
            <w:r w:rsidR="002A1184">
              <w:rPr>
                <w:noProof/>
                <w:webHidden/>
              </w:rPr>
              <w:instrText xml:space="preserve"> PAGEREF _Toc408939003 \h </w:instrText>
            </w:r>
            <w:r>
              <w:rPr>
                <w:noProof/>
                <w:webHidden/>
              </w:rPr>
            </w:r>
            <w:r>
              <w:rPr>
                <w:noProof/>
                <w:webHidden/>
              </w:rPr>
              <w:fldChar w:fldCharType="separate"/>
            </w:r>
            <w:r w:rsidR="002A1184">
              <w:rPr>
                <w:noProof/>
                <w:webHidden/>
              </w:rPr>
              <w:t>48</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9004" w:history="1">
            <w:r w:rsidR="002A1184" w:rsidRPr="009E3321">
              <w:rPr>
                <w:rStyle w:val="Hyperlink"/>
                <w:noProof/>
              </w:rPr>
              <w:t>3.7. Bloco LLAG - Lead Lag</w:t>
            </w:r>
            <w:r w:rsidR="002A1184">
              <w:rPr>
                <w:noProof/>
                <w:webHidden/>
              </w:rPr>
              <w:tab/>
            </w:r>
            <w:r>
              <w:rPr>
                <w:noProof/>
                <w:webHidden/>
              </w:rPr>
              <w:fldChar w:fldCharType="begin"/>
            </w:r>
            <w:r w:rsidR="002A1184">
              <w:rPr>
                <w:noProof/>
                <w:webHidden/>
              </w:rPr>
              <w:instrText xml:space="preserve"> PAGEREF _Toc408939004 \h </w:instrText>
            </w:r>
            <w:r>
              <w:rPr>
                <w:noProof/>
                <w:webHidden/>
              </w:rPr>
            </w:r>
            <w:r>
              <w:rPr>
                <w:noProof/>
                <w:webHidden/>
              </w:rPr>
              <w:fldChar w:fldCharType="separate"/>
            </w:r>
            <w:r w:rsidR="002A1184">
              <w:rPr>
                <w:noProof/>
                <w:webHidden/>
              </w:rPr>
              <w:t>48</w:t>
            </w:r>
            <w:r>
              <w:rPr>
                <w:noProof/>
                <w:webHidden/>
              </w:rPr>
              <w:fldChar w:fldCharType="end"/>
            </w:r>
          </w:hyperlink>
        </w:p>
        <w:p w:rsidR="002A1184" w:rsidRDefault="00C03C7F">
          <w:pPr>
            <w:pStyle w:val="Sumrio3"/>
            <w:tabs>
              <w:tab w:val="right" w:leader="dot" w:pos="9061"/>
            </w:tabs>
            <w:rPr>
              <w:rFonts w:asciiTheme="minorHAnsi" w:hAnsiTheme="minorHAnsi"/>
              <w:noProof/>
              <w:sz w:val="22"/>
              <w:szCs w:val="22"/>
              <w:lang w:eastAsia="pt-BR"/>
            </w:rPr>
          </w:pPr>
          <w:hyperlink w:anchor="_Toc408939005" w:history="1">
            <w:r w:rsidR="002A1184" w:rsidRPr="009E3321">
              <w:rPr>
                <w:rStyle w:val="Hyperlink"/>
                <w:noProof/>
              </w:rPr>
              <w:t>3.7.1. Descrição</w:t>
            </w:r>
            <w:r w:rsidR="002A1184">
              <w:rPr>
                <w:noProof/>
                <w:webHidden/>
              </w:rPr>
              <w:tab/>
            </w:r>
            <w:r>
              <w:rPr>
                <w:noProof/>
                <w:webHidden/>
              </w:rPr>
              <w:fldChar w:fldCharType="begin"/>
            </w:r>
            <w:r w:rsidR="002A1184">
              <w:rPr>
                <w:noProof/>
                <w:webHidden/>
              </w:rPr>
              <w:instrText xml:space="preserve"> PAGEREF _Toc408939005 \h </w:instrText>
            </w:r>
            <w:r>
              <w:rPr>
                <w:noProof/>
                <w:webHidden/>
              </w:rPr>
            </w:r>
            <w:r>
              <w:rPr>
                <w:noProof/>
                <w:webHidden/>
              </w:rPr>
              <w:fldChar w:fldCharType="separate"/>
            </w:r>
            <w:r w:rsidR="002A1184">
              <w:rPr>
                <w:noProof/>
                <w:webHidden/>
              </w:rPr>
              <w:t>48</w:t>
            </w:r>
            <w:r>
              <w:rPr>
                <w:noProof/>
                <w:webHidden/>
              </w:rPr>
              <w:fldChar w:fldCharType="end"/>
            </w:r>
          </w:hyperlink>
        </w:p>
        <w:p w:rsidR="002A1184" w:rsidRDefault="00C03C7F">
          <w:pPr>
            <w:pStyle w:val="Sumrio2"/>
            <w:tabs>
              <w:tab w:val="right" w:leader="dot" w:pos="9061"/>
            </w:tabs>
            <w:rPr>
              <w:rFonts w:asciiTheme="minorHAnsi" w:hAnsiTheme="minorHAnsi"/>
              <w:noProof/>
              <w:sz w:val="22"/>
              <w:szCs w:val="22"/>
              <w:lang w:eastAsia="pt-BR"/>
            </w:rPr>
          </w:pPr>
          <w:hyperlink w:anchor="_Toc408939006" w:history="1">
            <w:r w:rsidR="002A1184" w:rsidRPr="009E3321">
              <w:rPr>
                <w:rStyle w:val="Hyperlink"/>
                <w:noProof/>
              </w:rPr>
              <w:t xml:space="preserve">3.8. </w:t>
            </w:r>
            <w:r w:rsidR="002A1184" w:rsidRPr="009E3321">
              <w:rPr>
                <w:rStyle w:val="Hyperlink"/>
                <w:rFonts w:cs="Arial"/>
                <w:noProof/>
              </w:rPr>
              <w:t>Gráficos de variação do set-point de densidade.</w:t>
            </w:r>
            <w:r w:rsidR="002A1184">
              <w:rPr>
                <w:noProof/>
                <w:webHidden/>
              </w:rPr>
              <w:tab/>
            </w:r>
            <w:r>
              <w:rPr>
                <w:noProof/>
                <w:webHidden/>
              </w:rPr>
              <w:fldChar w:fldCharType="begin"/>
            </w:r>
            <w:r w:rsidR="002A1184">
              <w:rPr>
                <w:noProof/>
                <w:webHidden/>
              </w:rPr>
              <w:instrText xml:space="preserve"> PAGEREF _Toc408939006 \h </w:instrText>
            </w:r>
            <w:r>
              <w:rPr>
                <w:noProof/>
                <w:webHidden/>
              </w:rPr>
            </w:r>
            <w:r>
              <w:rPr>
                <w:noProof/>
                <w:webHidden/>
              </w:rPr>
              <w:fldChar w:fldCharType="separate"/>
            </w:r>
            <w:r w:rsidR="002A1184">
              <w:rPr>
                <w:noProof/>
                <w:webHidden/>
              </w:rPr>
              <w:t>50</w:t>
            </w:r>
            <w:r>
              <w:rPr>
                <w:noProof/>
                <w:webHidden/>
              </w:rPr>
              <w:fldChar w:fldCharType="end"/>
            </w:r>
          </w:hyperlink>
        </w:p>
        <w:p w:rsidR="002A1184" w:rsidRDefault="00C03C7F">
          <w:pPr>
            <w:pStyle w:val="Sumrio1"/>
            <w:rPr>
              <w:rFonts w:asciiTheme="minorHAnsi" w:hAnsiTheme="minorHAnsi"/>
              <w:noProof/>
              <w:sz w:val="22"/>
              <w:szCs w:val="22"/>
              <w:lang w:eastAsia="pt-BR"/>
            </w:rPr>
          </w:pPr>
          <w:hyperlink w:anchor="_Toc408939007" w:history="1">
            <w:r w:rsidR="002A1184" w:rsidRPr="009E3321">
              <w:rPr>
                <w:rStyle w:val="Hyperlink"/>
                <w:noProof/>
              </w:rPr>
              <w:t>4. RESULTADOS E DISCUSSÃO</w:t>
            </w:r>
            <w:r w:rsidR="002A1184">
              <w:rPr>
                <w:noProof/>
                <w:webHidden/>
              </w:rPr>
              <w:tab/>
            </w:r>
            <w:r>
              <w:rPr>
                <w:noProof/>
                <w:webHidden/>
              </w:rPr>
              <w:fldChar w:fldCharType="begin"/>
            </w:r>
            <w:r w:rsidR="002A1184">
              <w:rPr>
                <w:noProof/>
                <w:webHidden/>
              </w:rPr>
              <w:instrText xml:space="preserve"> PAGEREF _Toc408939007 \h </w:instrText>
            </w:r>
            <w:r>
              <w:rPr>
                <w:noProof/>
                <w:webHidden/>
              </w:rPr>
            </w:r>
            <w:r>
              <w:rPr>
                <w:noProof/>
                <w:webHidden/>
              </w:rPr>
              <w:fldChar w:fldCharType="separate"/>
            </w:r>
            <w:r w:rsidR="002A1184">
              <w:rPr>
                <w:noProof/>
                <w:webHidden/>
              </w:rPr>
              <w:t>52</w:t>
            </w:r>
            <w:r>
              <w:rPr>
                <w:noProof/>
                <w:webHidden/>
              </w:rPr>
              <w:fldChar w:fldCharType="end"/>
            </w:r>
          </w:hyperlink>
        </w:p>
        <w:p w:rsidR="002A1184" w:rsidRDefault="00C03C7F">
          <w:pPr>
            <w:pStyle w:val="Sumrio1"/>
            <w:rPr>
              <w:rFonts w:asciiTheme="minorHAnsi" w:hAnsiTheme="minorHAnsi"/>
              <w:noProof/>
              <w:sz w:val="22"/>
              <w:szCs w:val="22"/>
              <w:lang w:eastAsia="pt-BR"/>
            </w:rPr>
          </w:pPr>
          <w:hyperlink w:anchor="_Toc408939008" w:history="1">
            <w:r w:rsidR="002A1184" w:rsidRPr="009E3321">
              <w:rPr>
                <w:rStyle w:val="Hyperlink"/>
                <w:noProof/>
              </w:rPr>
              <w:t>5. CONSIDERAÇÕES FINAIS</w:t>
            </w:r>
            <w:r w:rsidR="002A1184">
              <w:rPr>
                <w:noProof/>
                <w:webHidden/>
              </w:rPr>
              <w:tab/>
            </w:r>
            <w:r>
              <w:rPr>
                <w:noProof/>
                <w:webHidden/>
              </w:rPr>
              <w:fldChar w:fldCharType="begin"/>
            </w:r>
            <w:r w:rsidR="002A1184">
              <w:rPr>
                <w:noProof/>
                <w:webHidden/>
              </w:rPr>
              <w:instrText xml:space="preserve"> PAGEREF _Toc408939008 \h </w:instrText>
            </w:r>
            <w:r>
              <w:rPr>
                <w:noProof/>
                <w:webHidden/>
              </w:rPr>
            </w:r>
            <w:r>
              <w:rPr>
                <w:noProof/>
                <w:webHidden/>
              </w:rPr>
              <w:fldChar w:fldCharType="separate"/>
            </w:r>
            <w:r w:rsidR="002A1184">
              <w:rPr>
                <w:noProof/>
                <w:webHidden/>
              </w:rPr>
              <w:t>53</w:t>
            </w:r>
            <w:r>
              <w:rPr>
                <w:noProof/>
                <w:webHidden/>
              </w:rPr>
              <w:fldChar w:fldCharType="end"/>
            </w:r>
          </w:hyperlink>
        </w:p>
        <w:p w:rsidR="002A1184" w:rsidRDefault="00C03C7F">
          <w:pPr>
            <w:pStyle w:val="Sumrio1"/>
            <w:rPr>
              <w:rFonts w:asciiTheme="minorHAnsi" w:hAnsiTheme="minorHAnsi"/>
              <w:noProof/>
              <w:sz w:val="22"/>
              <w:szCs w:val="22"/>
              <w:lang w:eastAsia="pt-BR"/>
            </w:rPr>
          </w:pPr>
          <w:hyperlink w:anchor="_Toc408939009" w:history="1">
            <w:r w:rsidR="002A1184" w:rsidRPr="009E3321">
              <w:rPr>
                <w:rStyle w:val="Hyperlink"/>
                <w:noProof/>
              </w:rPr>
              <w:t>6. REFERÊNCIAS BIBLIOGRÁFICAS:</w:t>
            </w:r>
            <w:r w:rsidR="002A1184">
              <w:rPr>
                <w:noProof/>
                <w:webHidden/>
              </w:rPr>
              <w:tab/>
            </w:r>
            <w:r>
              <w:rPr>
                <w:noProof/>
                <w:webHidden/>
              </w:rPr>
              <w:fldChar w:fldCharType="begin"/>
            </w:r>
            <w:r w:rsidR="002A1184">
              <w:rPr>
                <w:noProof/>
                <w:webHidden/>
              </w:rPr>
              <w:instrText xml:space="preserve"> PAGEREF _Toc408939009 \h </w:instrText>
            </w:r>
            <w:r>
              <w:rPr>
                <w:noProof/>
                <w:webHidden/>
              </w:rPr>
            </w:r>
            <w:r>
              <w:rPr>
                <w:noProof/>
                <w:webHidden/>
              </w:rPr>
              <w:fldChar w:fldCharType="separate"/>
            </w:r>
            <w:r w:rsidR="002A1184">
              <w:rPr>
                <w:noProof/>
                <w:webHidden/>
              </w:rPr>
              <w:t>54</w:t>
            </w:r>
            <w:r>
              <w:rPr>
                <w:noProof/>
                <w:webHidden/>
              </w:rPr>
              <w:fldChar w:fldCharType="end"/>
            </w:r>
          </w:hyperlink>
        </w:p>
        <w:p w:rsidR="002A1184" w:rsidRDefault="00C03C7F">
          <w:pPr>
            <w:pStyle w:val="Sumrio1"/>
            <w:rPr>
              <w:rFonts w:asciiTheme="minorHAnsi" w:hAnsiTheme="minorHAnsi"/>
              <w:noProof/>
              <w:sz w:val="22"/>
              <w:szCs w:val="22"/>
              <w:lang w:eastAsia="pt-BR"/>
            </w:rPr>
          </w:pPr>
          <w:hyperlink w:anchor="_Toc408939010" w:history="1">
            <w:r w:rsidR="002A1184" w:rsidRPr="009E3321">
              <w:rPr>
                <w:rStyle w:val="Hyperlink"/>
                <w:noProof/>
              </w:rPr>
              <w:t>ANEXO A – PROGRAMAÇÃO DO PLC EM LINGUAGEM LADDER</w:t>
            </w:r>
            <w:r w:rsidR="002A1184">
              <w:rPr>
                <w:noProof/>
                <w:webHidden/>
              </w:rPr>
              <w:tab/>
            </w:r>
            <w:r>
              <w:rPr>
                <w:noProof/>
                <w:webHidden/>
              </w:rPr>
              <w:fldChar w:fldCharType="begin"/>
            </w:r>
            <w:r w:rsidR="002A1184">
              <w:rPr>
                <w:noProof/>
                <w:webHidden/>
              </w:rPr>
              <w:instrText xml:space="preserve"> PAGEREF _Toc408939010 \h </w:instrText>
            </w:r>
            <w:r>
              <w:rPr>
                <w:noProof/>
                <w:webHidden/>
              </w:rPr>
            </w:r>
            <w:r>
              <w:rPr>
                <w:noProof/>
                <w:webHidden/>
              </w:rPr>
              <w:fldChar w:fldCharType="separate"/>
            </w:r>
            <w:r w:rsidR="002A1184">
              <w:rPr>
                <w:noProof/>
                <w:webHidden/>
              </w:rPr>
              <w:t>57</w:t>
            </w:r>
            <w:r>
              <w:rPr>
                <w:noProof/>
                <w:webHidden/>
              </w:rPr>
              <w:fldChar w:fldCharType="end"/>
            </w:r>
          </w:hyperlink>
        </w:p>
        <w:p w:rsidR="00833EDA" w:rsidRDefault="00C03C7F" w:rsidP="00833EDA">
          <w:r>
            <w:fldChar w:fldCharType="end"/>
          </w:r>
        </w:p>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833EDA" w:rsidRDefault="00833EDA" w:rsidP="00833EDA"/>
        <w:p w:rsidR="009B0768" w:rsidRPr="00833EDA" w:rsidRDefault="00C03C7F" w:rsidP="00833EDA"/>
      </w:sdtContent>
    </w:sdt>
    <w:p w:rsidR="000F3E28" w:rsidRDefault="000F3E28" w:rsidP="006C4414">
      <w:pPr>
        <w:jc w:val="center"/>
        <w:rPr>
          <w:rFonts w:cs="Arial"/>
          <w:b/>
          <w:sz w:val="28"/>
          <w:szCs w:val="28"/>
        </w:rPr>
      </w:pPr>
      <w:r>
        <w:rPr>
          <w:rFonts w:cs="Arial"/>
          <w:b/>
          <w:sz w:val="28"/>
          <w:szCs w:val="28"/>
        </w:rPr>
        <w:lastRenderedPageBreak/>
        <w:t xml:space="preserve">LISTA DE </w:t>
      </w:r>
      <w:r w:rsidR="00015B52">
        <w:rPr>
          <w:rFonts w:cs="Arial"/>
          <w:b/>
          <w:sz w:val="28"/>
          <w:szCs w:val="28"/>
        </w:rPr>
        <w:t>FIGURAS</w:t>
      </w:r>
    </w:p>
    <w:p w:rsidR="006C4414" w:rsidRDefault="006C4414">
      <w:pPr>
        <w:pStyle w:val="ndicedeilustraes"/>
        <w:tabs>
          <w:tab w:val="right" w:leader="dot" w:pos="9061"/>
        </w:tabs>
        <w:rPr>
          <w:rFonts w:cs="Arial"/>
          <w:b/>
          <w:sz w:val="28"/>
          <w:szCs w:val="28"/>
        </w:rPr>
      </w:pPr>
    </w:p>
    <w:p w:rsidR="008C0731" w:rsidRDefault="00C03C7F">
      <w:pPr>
        <w:pStyle w:val="ndicedeilustraes"/>
        <w:tabs>
          <w:tab w:val="right" w:leader="dot" w:pos="9061"/>
        </w:tabs>
        <w:rPr>
          <w:rFonts w:asciiTheme="minorHAnsi" w:hAnsiTheme="minorHAnsi" w:cstheme="minorBidi"/>
          <w:noProof/>
          <w:sz w:val="22"/>
          <w:szCs w:val="22"/>
          <w:lang w:eastAsia="pt-BR"/>
        </w:rPr>
      </w:pPr>
      <w:r>
        <w:rPr>
          <w:rFonts w:cs="Arial"/>
          <w:b/>
          <w:sz w:val="28"/>
          <w:szCs w:val="28"/>
        </w:rPr>
        <w:fldChar w:fldCharType="begin"/>
      </w:r>
      <w:r w:rsidR="000F3E28">
        <w:rPr>
          <w:rFonts w:cs="Arial"/>
          <w:b/>
          <w:sz w:val="28"/>
          <w:szCs w:val="28"/>
        </w:rPr>
        <w:instrText xml:space="preserve"> TOC \h \z \c "Figura" </w:instrText>
      </w:r>
      <w:r>
        <w:rPr>
          <w:rFonts w:cs="Arial"/>
          <w:b/>
          <w:sz w:val="28"/>
          <w:szCs w:val="28"/>
        </w:rPr>
        <w:fldChar w:fldCharType="separate"/>
      </w:r>
      <w:hyperlink w:anchor="_Toc408938781" w:history="1">
        <w:r w:rsidR="008C0731" w:rsidRPr="00F55EE1">
          <w:rPr>
            <w:rStyle w:val="Hyperlink"/>
            <w:noProof/>
          </w:rPr>
          <w:t>Figura 1 - Arquimedes</w:t>
        </w:r>
        <w:r w:rsidR="008C0731">
          <w:rPr>
            <w:noProof/>
            <w:webHidden/>
          </w:rPr>
          <w:tab/>
        </w:r>
        <w:r>
          <w:rPr>
            <w:noProof/>
            <w:webHidden/>
          </w:rPr>
          <w:fldChar w:fldCharType="begin"/>
        </w:r>
        <w:r w:rsidR="008C0731">
          <w:rPr>
            <w:noProof/>
            <w:webHidden/>
          </w:rPr>
          <w:instrText xml:space="preserve"> PAGEREF _Toc408938781 \h </w:instrText>
        </w:r>
        <w:r>
          <w:rPr>
            <w:noProof/>
            <w:webHidden/>
          </w:rPr>
        </w:r>
        <w:r>
          <w:rPr>
            <w:noProof/>
            <w:webHidden/>
          </w:rPr>
          <w:fldChar w:fldCharType="separate"/>
        </w:r>
        <w:r w:rsidR="008C0731">
          <w:rPr>
            <w:noProof/>
            <w:webHidden/>
          </w:rPr>
          <w:t>16</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82" w:history="1">
        <w:r w:rsidR="008C0731" w:rsidRPr="00F55EE1">
          <w:rPr>
            <w:rStyle w:val="Hyperlink"/>
            <w:noProof/>
          </w:rPr>
          <w:t>Figura 2 – Processo químico com diversos insumos</w:t>
        </w:r>
        <w:r w:rsidR="008C0731">
          <w:rPr>
            <w:noProof/>
            <w:webHidden/>
          </w:rPr>
          <w:tab/>
        </w:r>
        <w:r>
          <w:rPr>
            <w:noProof/>
            <w:webHidden/>
          </w:rPr>
          <w:fldChar w:fldCharType="begin"/>
        </w:r>
        <w:r w:rsidR="008C0731">
          <w:rPr>
            <w:noProof/>
            <w:webHidden/>
          </w:rPr>
          <w:instrText xml:space="preserve"> PAGEREF _Toc408938782 \h </w:instrText>
        </w:r>
        <w:r>
          <w:rPr>
            <w:noProof/>
            <w:webHidden/>
          </w:rPr>
        </w:r>
        <w:r>
          <w:rPr>
            <w:noProof/>
            <w:webHidden/>
          </w:rPr>
          <w:fldChar w:fldCharType="separate"/>
        </w:r>
        <w:r w:rsidR="008C0731">
          <w:rPr>
            <w:noProof/>
            <w:webHidden/>
          </w:rPr>
          <w:t>18</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83" w:history="1">
        <w:r w:rsidR="008C0731" w:rsidRPr="00F55EE1">
          <w:rPr>
            <w:rStyle w:val="Hyperlink"/>
            <w:noProof/>
          </w:rPr>
          <w:t>Figura 3 - Densímetro para uso geral em laboratórios e indústrias, graduado em g/ml, calibrado a 20°C.</w:t>
        </w:r>
        <w:r w:rsidR="008C0731">
          <w:rPr>
            <w:noProof/>
            <w:webHidden/>
          </w:rPr>
          <w:tab/>
        </w:r>
        <w:r>
          <w:rPr>
            <w:noProof/>
            <w:webHidden/>
          </w:rPr>
          <w:fldChar w:fldCharType="begin"/>
        </w:r>
        <w:r w:rsidR="008C0731">
          <w:rPr>
            <w:noProof/>
            <w:webHidden/>
          </w:rPr>
          <w:instrText xml:space="preserve"> PAGEREF _Toc408938783 \h </w:instrText>
        </w:r>
        <w:r>
          <w:rPr>
            <w:noProof/>
            <w:webHidden/>
          </w:rPr>
        </w:r>
        <w:r>
          <w:rPr>
            <w:noProof/>
            <w:webHidden/>
          </w:rPr>
          <w:fldChar w:fldCharType="separate"/>
        </w:r>
        <w:r w:rsidR="008C0731">
          <w:rPr>
            <w:noProof/>
            <w:webHidden/>
          </w:rPr>
          <w:t>19</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84" w:history="1">
        <w:r w:rsidR="008C0731" w:rsidRPr="00F55EE1">
          <w:rPr>
            <w:rStyle w:val="Hyperlink"/>
            <w:noProof/>
          </w:rPr>
          <w:t>Figura 4 - Fórmula para cálculo da densidade no medidor capacitivo</w:t>
        </w:r>
        <w:r w:rsidR="008C0731">
          <w:rPr>
            <w:noProof/>
            <w:webHidden/>
          </w:rPr>
          <w:tab/>
        </w:r>
        <w:r>
          <w:rPr>
            <w:noProof/>
            <w:webHidden/>
          </w:rPr>
          <w:fldChar w:fldCharType="begin"/>
        </w:r>
        <w:r w:rsidR="008C0731">
          <w:rPr>
            <w:noProof/>
            <w:webHidden/>
          </w:rPr>
          <w:instrText xml:space="preserve"> PAGEREF _Toc408938784 \h </w:instrText>
        </w:r>
        <w:r>
          <w:rPr>
            <w:noProof/>
            <w:webHidden/>
          </w:rPr>
        </w:r>
        <w:r>
          <w:rPr>
            <w:noProof/>
            <w:webHidden/>
          </w:rPr>
          <w:fldChar w:fldCharType="separate"/>
        </w:r>
        <w:r w:rsidR="008C0731">
          <w:rPr>
            <w:noProof/>
            <w:webHidden/>
          </w:rPr>
          <w:t>25</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85" w:history="1">
        <w:r w:rsidR="008C0731" w:rsidRPr="00F55EE1">
          <w:rPr>
            <w:rStyle w:val="Hyperlink"/>
            <w:noProof/>
          </w:rPr>
          <w:t>Figura 5 - Instalação em tanque</w:t>
        </w:r>
        <w:r w:rsidR="008C0731">
          <w:rPr>
            <w:noProof/>
            <w:webHidden/>
          </w:rPr>
          <w:tab/>
        </w:r>
        <w:r>
          <w:rPr>
            <w:noProof/>
            <w:webHidden/>
          </w:rPr>
          <w:fldChar w:fldCharType="begin"/>
        </w:r>
        <w:r w:rsidR="008C0731">
          <w:rPr>
            <w:noProof/>
            <w:webHidden/>
          </w:rPr>
          <w:instrText xml:space="preserve"> PAGEREF _Toc408938785 \h </w:instrText>
        </w:r>
        <w:r>
          <w:rPr>
            <w:noProof/>
            <w:webHidden/>
          </w:rPr>
        </w:r>
        <w:r>
          <w:rPr>
            <w:noProof/>
            <w:webHidden/>
          </w:rPr>
          <w:fldChar w:fldCharType="separate"/>
        </w:r>
        <w:r w:rsidR="008C0731">
          <w:rPr>
            <w:noProof/>
            <w:webHidden/>
          </w:rPr>
          <w:t>26</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86" w:history="1">
        <w:r w:rsidR="008C0731" w:rsidRPr="00F55EE1">
          <w:rPr>
            <w:rStyle w:val="Hyperlink"/>
            <w:noProof/>
          </w:rPr>
          <w:t>Figura 6 - Instalação em linha</w:t>
        </w:r>
        <w:r w:rsidR="008C0731">
          <w:rPr>
            <w:noProof/>
            <w:webHidden/>
          </w:rPr>
          <w:tab/>
        </w:r>
        <w:r>
          <w:rPr>
            <w:noProof/>
            <w:webHidden/>
          </w:rPr>
          <w:fldChar w:fldCharType="begin"/>
        </w:r>
        <w:r w:rsidR="008C0731">
          <w:rPr>
            <w:noProof/>
            <w:webHidden/>
          </w:rPr>
          <w:instrText xml:space="preserve"> PAGEREF _Toc408938786 \h </w:instrText>
        </w:r>
        <w:r>
          <w:rPr>
            <w:noProof/>
            <w:webHidden/>
          </w:rPr>
        </w:r>
        <w:r>
          <w:rPr>
            <w:noProof/>
            <w:webHidden/>
          </w:rPr>
          <w:fldChar w:fldCharType="separate"/>
        </w:r>
        <w:r w:rsidR="008C0731">
          <w:rPr>
            <w:noProof/>
            <w:webHidden/>
          </w:rPr>
          <w:t>26</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87" w:history="1">
        <w:r w:rsidR="008C0731" w:rsidRPr="00F55EE1">
          <w:rPr>
            <w:rStyle w:val="Hyperlink"/>
            <w:noProof/>
          </w:rPr>
          <w:t>Figura 7 - Medidor radiométrico</w:t>
        </w:r>
        <w:r w:rsidR="008C0731">
          <w:rPr>
            <w:noProof/>
            <w:webHidden/>
          </w:rPr>
          <w:tab/>
        </w:r>
        <w:r>
          <w:rPr>
            <w:noProof/>
            <w:webHidden/>
          </w:rPr>
          <w:fldChar w:fldCharType="begin"/>
        </w:r>
        <w:r w:rsidR="008C0731">
          <w:rPr>
            <w:noProof/>
            <w:webHidden/>
          </w:rPr>
          <w:instrText xml:space="preserve"> PAGEREF _Toc408938787 \h </w:instrText>
        </w:r>
        <w:r>
          <w:rPr>
            <w:noProof/>
            <w:webHidden/>
          </w:rPr>
        </w:r>
        <w:r>
          <w:rPr>
            <w:noProof/>
            <w:webHidden/>
          </w:rPr>
          <w:fldChar w:fldCharType="separate"/>
        </w:r>
        <w:r w:rsidR="008C0731">
          <w:rPr>
            <w:noProof/>
            <w:webHidden/>
          </w:rPr>
          <w:t>27</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88" w:history="1">
        <w:r w:rsidR="008C0731" w:rsidRPr="00F55EE1">
          <w:rPr>
            <w:rStyle w:val="Hyperlink"/>
            <w:noProof/>
          </w:rPr>
          <w:t>Figura 8 - Medidor por Efeito Coriolis</w:t>
        </w:r>
        <w:r w:rsidR="008C0731">
          <w:rPr>
            <w:noProof/>
            <w:webHidden/>
          </w:rPr>
          <w:tab/>
        </w:r>
        <w:r>
          <w:rPr>
            <w:noProof/>
            <w:webHidden/>
          </w:rPr>
          <w:fldChar w:fldCharType="begin"/>
        </w:r>
        <w:r w:rsidR="008C0731">
          <w:rPr>
            <w:noProof/>
            <w:webHidden/>
          </w:rPr>
          <w:instrText xml:space="preserve"> PAGEREF _Toc408938788 \h </w:instrText>
        </w:r>
        <w:r>
          <w:rPr>
            <w:noProof/>
            <w:webHidden/>
          </w:rPr>
        </w:r>
        <w:r>
          <w:rPr>
            <w:noProof/>
            <w:webHidden/>
          </w:rPr>
          <w:fldChar w:fldCharType="separate"/>
        </w:r>
        <w:r w:rsidR="008C0731">
          <w:rPr>
            <w:noProof/>
            <w:webHidden/>
          </w:rPr>
          <w:t>29</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89" w:history="1">
        <w:r w:rsidR="008C0731" w:rsidRPr="00F55EE1">
          <w:rPr>
            <w:rStyle w:val="Hyperlink"/>
            <w:noProof/>
          </w:rPr>
          <w:t>Figura 9 - Refratômetro Portátil</w:t>
        </w:r>
        <w:r w:rsidR="008C0731">
          <w:rPr>
            <w:noProof/>
            <w:webHidden/>
          </w:rPr>
          <w:tab/>
        </w:r>
        <w:r>
          <w:rPr>
            <w:noProof/>
            <w:webHidden/>
          </w:rPr>
          <w:fldChar w:fldCharType="begin"/>
        </w:r>
        <w:r w:rsidR="008C0731">
          <w:rPr>
            <w:noProof/>
            <w:webHidden/>
          </w:rPr>
          <w:instrText xml:space="preserve"> PAGEREF _Toc408938789 \h </w:instrText>
        </w:r>
        <w:r>
          <w:rPr>
            <w:noProof/>
            <w:webHidden/>
          </w:rPr>
        </w:r>
        <w:r>
          <w:rPr>
            <w:noProof/>
            <w:webHidden/>
          </w:rPr>
          <w:fldChar w:fldCharType="separate"/>
        </w:r>
        <w:r w:rsidR="008C0731">
          <w:rPr>
            <w:noProof/>
            <w:webHidden/>
          </w:rPr>
          <w:t>30</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0" w:history="1">
        <w:r w:rsidR="008C0731" w:rsidRPr="00F55EE1">
          <w:rPr>
            <w:rStyle w:val="Hyperlink"/>
            <w:noProof/>
          </w:rPr>
          <w:t>Figura 10 - Refratômetro Digital</w:t>
        </w:r>
        <w:r w:rsidR="008C0731">
          <w:rPr>
            <w:noProof/>
            <w:webHidden/>
          </w:rPr>
          <w:tab/>
        </w:r>
        <w:r>
          <w:rPr>
            <w:noProof/>
            <w:webHidden/>
          </w:rPr>
          <w:fldChar w:fldCharType="begin"/>
        </w:r>
        <w:r w:rsidR="008C0731">
          <w:rPr>
            <w:noProof/>
            <w:webHidden/>
          </w:rPr>
          <w:instrText xml:space="preserve"> PAGEREF _Toc408938790 \h </w:instrText>
        </w:r>
        <w:r>
          <w:rPr>
            <w:noProof/>
            <w:webHidden/>
          </w:rPr>
        </w:r>
        <w:r>
          <w:rPr>
            <w:noProof/>
            <w:webHidden/>
          </w:rPr>
          <w:fldChar w:fldCharType="separate"/>
        </w:r>
        <w:r w:rsidR="008C0731">
          <w:rPr>
            <w:noProof/>
            <w:webHidden/>
          </w:rPr>
          <w:t>31</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1" w:history="1">
        <w:r w:rsidR="008C0731" w:rsidRPr="00F55EE1">
          <w:rPr>
            <w:rStyle w:val="Hyperlink"/>
            <w:noProof/>
          </w:rPr>
          <w:t>Figura 11 - Tipos de aerômetros</w:t>
        </w:r>
        <w:r w:rsidR="008C0731">
          <w:rPr>
            <w:noProof/>
            <w:webHidden/>
          </w:rPr>
          <w:tab/>
        </w:r>
        <w:r>
          <w:rPr>
            <w:noProof/>
            <w:webHidden/>
          </w:rPr>
          <w:fldChar w:fldCharType="begin"/>
        </w:r>
        <w:r w:rsidR="008C0731">
          <w:rPr>
            <w:noProof/>
            <w:webHidden/>
          </w:rPr>
          <w:instrText xml:space="preserve"> PAGEREF _Toc408938791 \h </w:instrText>
        </w:r>
        <w:r>
          <w:rPr>
            <w:noProof/>
            <w:webHidden/>
          </w:rPr>
        </w:r>
        <w:r>
          <w:rPr>
            <w:noProof/>
            <w:webHidden/>
          </w:rPr>
          <w:fldChar w:fldCharType="separate"/>
        </w:r>
        <w:r w:rsidR="008C0731">
          <w:rPr>
            <w:noProof/>
            <w:webHidden/>
          </w:rPr>
          <w:t>31</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2" w:history="1">
        <w:r w:rsidR="008C0731" w:rsidRPr="00F55EE1">
          <w:rPr>
            <w:rStyle w:val="Hyperlink"/>
            <w:noProof/>
          </w:rPr>
          <w:t>Figura 12 - Interface ar-líquido: densidade = 0.955 g/cm</w:t>
        </w:r>
        <w:r w:rsidR="008C0731" w:rsidRPr="00F55EE1">
          <w:rPr>
            <w:rStyle w:val="Hyperlink"/>
            <w:noProof/>
            <w:vertAlign w:val="superscript"/>
          </w:rPr>
          <w:t>3</w:t>
        </w:r>
        <w:r w:rsidR="008C0731">
          <w:rPr>
            <w:noProof/>
            <w:webHidden/>
          </w:rPr>
          <w:tab/>
        </w:r>
        <w:r>
          <w:rPr>
            <w:noProof/>
            <w:webHidden/>
          </w:rPr>
          <w:fldChar w:fldCharType="begin"/>
        </w:r>
        <w:r w:rsidR="008C0731">
          <w:rPr>
            <w:noProof/>
            <w:webHidden/>
          </w:rPr>
          <w:instrText xml:space="preserve"> PAGEREF _Toc408938792 \h </w:instrText>
        </w:r>
        <w:r>
          <w:rPr>
            <w:noProof/>
            <w:webHidden/>
          </w:rPr>
        </w:r>
        <w:r>
          <w:rPr>
            <w:noProof/>
            <w:webHidden/>
          </w:rPr>
          <w:fldChar w:fldCharType="separate"/>
        </w:r>
        <w:r w:rsidR="008C0731">
          <w:rPr>
            <w:noProof/>
            <w:webHidden/>
          </w:rPr>
          <w:t>34</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3" w:history="1">
        <w:r w:rsidR="008C0731" w:rsidRPr="00F55EE1">
          <w:rPr>
            <w:rStyle w:val="Hyperlink"/>
            <w:noProof/>
          </w:rPr>
          <w:t>Figura 13 - Interface ar líquido</w:t>
        </w:r>
        <w:r w:rsidR="008C0731">
          <w:rPr>
            <w:noProof/>
            <w:webHidden/>
          </w:rPr>
          <w:tab/>
        </w:r>
        <w:r>
          <w:rPr>
            <w:noProof/>
            <w:webHidden/>
          </w:rPr>
          <w:fldChar w:fldCharType="begin"/>
        </w:r>
        <w:r w:rsidR="008C0731">
          <w:rPr>
            <w:noProof/>
            <w:webHidden/>
          </w:rPr>
          <w:instrText xml:space="preserve"> PAGEREF _Toc408938793 \h </w:instrText>
        </w:r>
        <w:r>
          <w:rPr>
            <w:noProof/>
            <w:webHidden/>
          </w:rPr>
        </w:r>
        <w:r>
          <w:rPr>
            <w:noProof/>
            <w:webHidden/>
          </w:rPr>
          <w:fldChar w:fldCharType="separate"/>
        </w:r>
        <w:r w:rsidR="008C0731">
          <w:rPr>
            <w:noProof/>
            <w:webHidden/>
          </w:rPr>
          <w:t>34</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4" w:history="1">
        <w:r w:rsidR="008C0731" w:rsidRPr="00F55EE1">
          <w:rPr>
            <w:rStyle w:val="Hyperlink"/>
            <w:noProof/>
          </w:rPr>
          <w:t>Figura 14 - Dimensões do recipiente do densímetro em mm</w:t>
        </w:r>
        <w:r w:rsidR="008C0731">
          <w:rPr>
            <w:noProof/>
            <w:webHidden/>
          </w:rPr>
          <w:tab/>
        </w:r>
        <w:r>
          <w:rPr>
            <w:noProof/>
            <w:webHidden/>
          </w:rPr>
          <w:fldChar w:fldCharType="begin"/>
        </w:r>
        <w:r w:rsidR="008C0731">
          <w:rPr>
            <w:noProof/>
            <w:webHidden/>
          </w:rPr>
          <w:instrText xml:space="preserve"> PAGEREF _Toc408938794 \h </w:instrText>
        </w:r>
        <w:r>
          <w:rPr>
            <w:noProof/>
            <w:webHidden/>
          </w:rPr>
        </w:r>
        <w:r>
          <w:rPr>
            <w:noProof/>
            <w:webHidden/>
          </w:rPr>
          <w:fldChar w:fldCharType="separate"/>
        </w:r>
        <w:r w:rsidR="008C0731">
          <w:rPr>
            <w:noProof/>
            <w:webHidden/>
          </w:rPr>
          <w:t>37</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5" w:history="1">
        <w:r w:rsidR="008C0731" w:rsidRPr="00F55EE1">
          <w:rPr>
            <w:rStyle w:val="Hyperlink"/>
            <w:b/>
            <w:noProof/>
          </w:rPr>
          <w:t>Figura 15 – Válvulas de água, amostragem e dreno.</w:t>
        </w:r>
        <w:r w:rsidR="008C0731">
          <w:rPr>
            <w:noProof/>
            <w:webHidden/>
          </w:rPr>
          <w:tab/>
        </w:r>
        <w:r>
          <w:rPr>
            <w:noProof/>
            <w:webHidden/>
          </w:rPr>
          <w:fldChar w:fldCharType="begin"/>
        </w:r>
        <w:r w:rsidR="008C0731">
          <w:rPr>
            <w:noProof/>
            <w:webHidden/>
          </w:rPr>
          <w:instrText xml:space="preserve"> PAGEREF _Toc408938795 \h </w:instrText>
        </w:r>
        <w:r>
          <w:rPr>
            <w:noProof/>
            <w:webHidden/>
          </w:rPr>
        </w:r>
        <w:r>
          <w:rPr>
            <w:noProof/>
            <w:webHidden/>
          </w:rPr>
          <w:fldChar w:fldCharType="separate"/>
        </w:r>
        <w:r w:rsidR="008C0731">
          <w:rPr>
            <w:noProof/>
            <w:webHidden/>
          </w:rPr>
          <w:t>38</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6" w:history="1">
        <w:r w:rsidR="008C0731" w:rsidRPr="00F55EE1">
          <w:rPr>
            <w:rStyle w:val="Hyperlink"/>
            <w:noProof/>
          </w:rPr>
          <w:t>Figura 16 – Válvula de controle e by-pass</w:t>
        </w:r>
        <w:r w:rsidR="008C0731">
          <w:rPr>
            <w:noProof/>
            <w:webHidden/>
          </w:rPr>
          <w:tab/>
        </w:r>
        <w:r>
          <w:rPr>
            <w:noProof/>
            <w:webHidden/>
          </w:rPr>
          <w:fldChar w:fldCharType="begin"/>
        </w:r>
        <w:r w:rsidR="008C0731">
          <w:rPr>
            <w:noProof/>
            <w:webHidden/>
          </w:rPr>
          <w:instrText xml:space="preserve"> PAGEREF _Toc408938796 \h </w:instrText>
        </w:r>
        <w:r>
          <w:rPr>
            <w:noProof/>
            <w:webHidden/>
          </w:rPr>
        </w:r>
        <w:r>
          <w:rPr>
            <w:noProof/>
            <w:webHidden/>
          </w:rPr>
          <w:fldChar w:fldCharType="separate"/>
        </w:r>
        <w:r w:rsidR="008C0731">
          <w:rPr>
            <w:noProof/>
            <w:webHidden/>
          </w:rPr>
          <w:t>38</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7" w:history="1">
        <w:r w:rsidR="008C0731" w:rsidRPr="00F55EE1">
          <w:rPr>
            <w:rStyle w:val="Hyperlink"/>
            <w:noProof/>
          </w:rPr>
          <w:t>Figura 17 – Válvula de Simples Solenóide</w:t>
        </w:r>
        <w:r w:rsidR="008C0731">
          <w:rPr>
            <w:noProof/>
            <w:webHidden/>
          </w:rPr>
          <w:tab/>
        </w:r>
        <w:r>
          <w:rPr>
            <w:noProof/>
            <w:webHidden/>
          </w:rPr>
          <w:fldChar w:fldCharType="begin"/>
        </w:r>
        <w:r w:rsidR="008C0731">
          <w:rPr>
            <w:noProof/>
            <w:webHidden/>
          </w:rPr>
          <w:instrText xml:space="preserve"> PAGEREF _Toc408938797 \h </w:instrText>
        </w:r>
        <w:r>
          <w:rPr>
            <w:noProof/>
            <w:webHidden/>
          </w:rPr>
        </w:r>
        <w:r>
          <w:rPr>
            <w:noProof/>
            <w:webHidden/>
          </w:rPr>
          <w:fldChar w:fldCharType="separate"/>
        </w:r>
        <w:r w:rsidR="008C0731">
          <w:rPr>
            <w:noProof/>
            <w:webHidden/>
          </w:rPr>
          <w:t>39</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8" w:history="1">
        <w:r w:rsidR="008C0731" w:rsidRPr="00F55EE1">
          <w:rPr>
            <w:rStyle w:val="Hyperlink"/>
            <w:noProof/>
          </w:rPr>
          <w:t>Figura 18 – Modelo de válvula tipo borboleta</w:t>
        </w:r>
        <w:r w:rsidR="008C0731">
          <w:rPr>
            <w:noProof/>
            <w:webHidden/>
          </w:rPr>
          <w:tab/>
        </w:r>
        <w:r>
          <w:rPr>
            <w:noProof/>
            <w:webHidden/>
          </w:rPr>
          <w:fldChar w:fldCharType="begin"/>
        </w:r>
        <w:r w:rsidR="008C0731">
          <w:rPr>
            <w:noProof/>
            <w:webHidden/>
          </w:rPr>
          <w:instrText xml:space="preserve"> PAGEREF _Toc408938798 \h </w:instrText>
        </w:r>
        <w:r>
          <w:rPr>
            <w:noProof/>
            <w:webHidden/>
          </w:rPr>
        </w:r>
        <w:r>
          <w:rPr>
            <w:noProof/>
            <w:webHidden/>
          </w:rPr>
          <w:fldChar w:fldCharType="separate"/>
        </w:r>
        <w:r w:rsidR="008C0731">
          <w:rPr>
            <w:noProof/>
            <w:webHidden/>
          </w:rPr>
          <w:t>39</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799" w:history="1">
        <w:r w:rsidR="008C0731" w:rsidRPr="00F55EE1">
          <w:rPr>
            <w:rStyle w:val="Hyperlink"/>
            <w:noProof/>
          </w:rPr>
          <w:t>Figura 19 – Dimensões de válvula tipo borboleta flangeada</w:t>
        </w:r>
        <w:r w:rsidR="008C0731">
          <w:rPr>
            <w:noProof/>
            <w:webHidden/>
          </w:rPr>
          <w:tab/>
        </w:r>
        <w:r>
          <w:rPr>
            <w:noProof/>
            <w:webHidden/>
          </w:rPr>
          <w:fldChar w:fldCharType="begin"/>
        </w:r>
        <w:r w:rsidR="008C0731">
          <w:rPr>
            <w:noProof/>
            <w:webHidden/>
          </w:rPr>
          <w:instrText xml:space="preserve"> PAGEREF _Toc408938799 \h </w:instrText>
        </w:r>
        <w:r>
          <w:rPr>
            <w:noProof/>
            <w:webHidden/>
          </w:rPr>
        </w:r>
        <w:r>
          <w:rPr>
            <w:noProof/>
            <w:webHidden/>
          </w:rPr>
          <w:fldChar w:fldCharType="separate"/>
        </w:r>
        <w:r w:rsidR="008C0731">
          <w:rPr>
            <w:noProof/>
            <w:webHidden/>
          </w:rPr>
          <w:t>40</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0" w:history="1">
        <w:r w:rsidR="008C0731" w:rsidRPr="00F55EE1">
          <w:rPr>
            <w:rStyle w:val="Hyperlink"/>
            <w:noProof/>
          </w:rPr>
          <w:t>Figura 20 – Posicionador eletropneumático</w:t>
        </w:r>
        <w:r w:rsidR="008C0731">
          <w:rPr>
            <w:noProof/>
            <w:webHidden/>
          </w:rPr>
          <w:tab/>
        </w:r>
        <w:r>
          <w:rPr>
            <w:noProof/>
            <w:webHidden/>
          </w:rPr>
          <w:fldChar w:fldCharType="begin"/>
        </w:r>
        <w:r w:rsidR="008C0731">
          <w:rPr>
            <w:noProof/>
            <w:webHidden/>
          </w:rPr>
          <w:instrText xml:space="preserve"> PAGEREF _Toc408938800 \h </w:instrText>
        </w:r>
        <w:r>
          <w:rPr>
            <w:noProof/>
            <w:webHidden/>
          </w:rPr>
        </w:r>
        <w:r>
          <w:rPr>
            <w:noProof/>
            <w:webHidden/>
          </w:rPr>
          <w:fldChar w:fldCharType="separate"/>
        </w:r>
        <w:r w:rsidR="008C0731">
          <w:rPr>
            <w:noProof/>
            <w:webHidden/>
          </w:rPr>
          <w:t>41</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1" w:history="1">
        <w:r w:rsidR="008C0731" w:rsidRPr="00F55EE1">
          <w:rPr>
            <w:rStyle w:val="Hyperlink"/>
            <w:noProof/>
          </w:rPr>
          <w:t>Figura 21 - Esquema de instalação das células de carga</w:t>
        </w:r>
        <w:r w:rsidR="008C0731">
          <w:rPr>
            <w:noProof/>
            <w:webHidden/>
          </w:rPr>
          <w:tab/>
        </w:r>
        <w:r>
          <w:rPr>
            <w:noProof/>
            <w:webHidden/>
          </w:rPr>
          <w:fldChar w:fldCharType="begin"/>
        </w:r>
        <w:r w:rsidR="008C0731">
          <w:rPr>
            <w:noProof/>
            <w:webHidden/>
          </w:rPr>
          <w:instrText xml:space="preserve"> PAGEREF _Toc408938801 \h </w:instrText>
        </w:r>
        <w:r>
          <w:rPr>
            <w:noProof/>
            <w:webHidden/>
          </w:rPr>
        </w:r>
        <w:r>
          <w:rPr>
            <w:noProof/>
            <w:webHidden/>
          </w:rPr>
          <w:fldChar w:fldCharType="separate"/>
        </w:r>
        <w:r w:rsidR="008C0731">
          <w:rPr>
            <w:noProof/>
            <w:webHidden/>
          </w:rPr>
          <w:t>42</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2" w:history="1">
        <w:r w:rsidR="008C0731" w:rsidRPr="00F55EE1">
          <w:rPr>
            <w:rStyle w:val="Hyperlink"/>
            <w:noProof/>
          </w:rPr>
          <w:t>Figura 22 – Célula de carga Vishay 355</w:t>
        </w:r>
        <w:r w:rsidR="008C0731">
          <w:rPr>
            <w:noProof/>
            <w:webHidden/>
          </w:rPr>
          <w:tab/>
        </w:r>
        <w:r>
          <w:rPr>
            <w:noProof/>
            <w:webHidden/>
          </w:rPr>
          <w:fldChar w:fldCharType="begin"/>
        </w:r>
        <w:r w:rsidR="008C0731">
          <w:rPr>
            <w:noProof/>
            <w:webHidden/>
          </w:rPr>
          <w:instrText xml:space="preserve"> PAGEREF _Toc408938802 \h </w:instrText>
        </w:r>
        <w:r>
          <w:rPr>
            <w:noProof/>
            <w:webHidden/>
          </w:rPr>
        </w:r>
        <w:r>
          <w:rPr>
            <w:noProof/>
            <w:webHidden/>
          </w:rPr>
          <w:fldChar w:fldCharType="separate"/>
        </w:r>
        <w:r w:rsidR="008C0731">
          <w:rPr>
            <w:noProof/>
            <w:webHidden/>
          </w:rPr>
          <w:t>42</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3" w:history="1">
        <w:r w:rsidR="008C0731" w:rsidRPr="00F55EE1">
          <w:rPr>
            <w:rStyle w:val="Hyperlink"/>
            <w:noProof/>
          </w:rPr>
          <w:t>Figura 23 – Dimensões da célula de carga Vishay 355</w:t>
        </w:r>
        <w:r w:rsidR="008C0731">
          <w:rPr>
            <w:noProof/>
            <w:webHidden/>
          </w:rPr>
          <w:tab/>
        </w:r>
        <w:r>
          <w:rPr>
            <w:noProof/>
            <w:webHidden/>
          </w:rPr>
          <w:fldChar w:fldCharType="begin"/>
        </w:r>
        <w:r w:rsidR="008C0731">
          <w:rPr>
            <w:noProof/>
            <w:webHidden/>
          </w:rPr>
          <w:instrText xml:space="preserve"> PAGEREF _Toc408938803 \h </w:instrText>
        </w:r>
        <w:r>
          <w:rPr>
            <w:noProof/>
            <w:webHidden/>
          </w:rPr>
        </w:r>
        <w:r>
          <w:rPr>
            <w:noProof/>
            <w:webHidden/>
          </w:rPr>
          <w:fldChar w:fldCharType="separate"/>
        </w:r>
        <w:r w:rsidR="008C0731">
          <w:rPr>
            <w:noProof/>
            <w:webHidden/>
          </w:rPr>
          <w:t>43</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4" w:history="1">
        <w:r w:rsidR="008C0731" w:rsidRPr="00F55EE1">
          <w:rPr>
            <w:rStyle w:val="Hyperlink"/>
            <w:noProof/>
          </w:rPr>
          <w:t>Figura 24 – Posicão das válvulas para amostragem</w:t>
        </w:r>
        <w:r w:rsidR="008C0731">
          <w:rPr>
            <w:noProof/>
            <w:webHidden/>
          </w:rPr>
          <w:tab/>
        </w:r>
        <w:r>
          <w:rPr>
            <w:noProof/>
            <w:webHidden/>
          </w:rPr>
          <w:fldChar w:fldCharType="begin"/>
        </w:r>
        <w:r w:rsidR="008C0731">
          <w:rPr>
            <w:noProof/>
            <w:webHidden/>
          </w:rPr>
          <w:instrText xml:space="preserve"> PAGEREF _Toc408938804 \h </w:instrText>
        </w:r>
        <w:r>
          <w:rPr>
            <w:noProof/>
            <w:webHidden/>
          </w:rPr>
        </w:r>
        <w:r>
          <w:rPr>
            <w:noProof/>
            <w:webHidden/>
          </w:rPr>
          <w:fldChar w:fldCharType="separate"/>
        </w:r>
        <w:r w:rsidR="008C0731">
          <w:rPr>
            <w:noProof/>
            <w:webHidden/>
          </w:rPr>
          <w:t>44</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5" w:history="1">
        <w:r w:rsidR="008C0731" w:rsidRPr="00F55EE1">
          <w:rPr>
            <w:rStyle w:val="Hyperlink"/>
            <w:noProof/>
          </w:rPr>
          <w:t>Figura 25 – Posição das válvulas para dreno da solução</w:t>
        </w:r>
        <w:r w:rsidR="008C0731">
          <w:rPr>
            <w:noProof/>
            <w:webHidden/>
          </w:rPr>
          <w:tab/>
        </w:r>
        <w:r>
          <w:rPr>
            <w:noProof/>
            <w:webHidden/>
          </w:rPr>
          <w:fldChar w:fldCharType="begin"/>
        </w:r>
        <w:r w:rsidR="008C0731">
          <w:rPr>
            <w:noProof/>
            <w:webHidden/>
          </w:rPr>
          <w:instrText xml:space="preserve"> PAGEREF _Toc408938805 \h </w:instrText>
        </w:r>
        <w:r>
          <w:rPr>
            <w:noProof/>
            <w:webHidden/>
          </w:rPr>
        </w:r>
        <w:r>
          <w:rPr>
            <w:noProof/>
            <w:webHidden/>
          </w:rPr>
          <w:fldChar w:fldCharType="separate"/>
        </w:r>
        <w:r w:rsidR="008C0731">
          <w:rPr>
            <w:noProof/>
            <w:webHidden/>
          </w:rPr>
          <w:t>45</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6" w:history="1">
        <w:r w:rsidR="008C0731" w:rsidRPr="00F55EE1">
          <w:rPr>
            <w:rStyle w:val="Hyperlink"/>
            <w:noProof/>
          </w:rPr>
          <w:t>Figura 26 – Posição das válvulas para lavagem do densímetro</w:t>
        </w:r>
        <w:r w:rsidR="008C0731">
          <w:rPr>
            <w:noProof/>
            <w:webHidden/>
          </w:rPr>
          <w:tab/>
        </w:r>
        <w:r>
          <w:rPr>
            <w:noProof/>
            <w:webHidden/>
          </w:rPr>
          <w:fldChar w:fldCharType="begin"/>
        </w:r>
        <w:r w:rsidR="008C0731">
          <w:rPr>
            <w:noProof/>
            <w:webHidden/>
          </w:rPr>
          <w:instrText xml:space="preserve"> PAGEREF _Toc408938806 \h </w:instrText>
        </w:r>
        <w:r>
          <w:rPr>
            <w:noProof/>
            <w:webHidden/>
          </w:rPr>
        </w:r>
        <w:r>
          <w:rPr>
            <w:noProof/>
            <w:webHidden/>
          </w:rPr>
          <w:fldChar w:fldCharType="separate"/>
        </w:r>
        <w:r w:rsidR="008C0731">
          <w:rPr>
            <w:noProof/>
            <w:webHidden/>
          </w:rPr>
          <w:t>46</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7" w:history="1">
        <w:r w:rsidR="008C0731" w:rsidRPr="00F55EE1">
          <w:rPr>
            <w:rStyle w:val="Hyperlink"/>
            <w:b/>
            <w:noProof/>
          </w:rPr>
          <w:t>Figura 27 – Janela de parâmetros do densímetro</w:t>
        </w:r>
        <w:r w:rsidR="008C0731">
          <w:rPr>
            <w:noProof/>
            <w:webHidden/>
          </w:rPr>
          <w:tab/>
        </w:r>
        <w:r>
          <w:rPr>
            <w:noProof/>
            <w:webHidden/>
          </w:rPr>
          <w:fldChar w:fldCharType="begin"/>
        </w:r>
        <w:r w:rsidR="008C0731">
          <w:rPr>
            <w:noProof/>
            <w:webHidden/>
          </w:rPr>
          <w:instrText xml:space="preserve"> PAGEREF _Toc408938807 \h </w:instrText>
        </w:r>
        <w:r>
          <w:rPr>
            <w:noProof/>
            <w:webHidden/>
          </w:rPr>
        </w:r>
        <w:r>
          <w:rPr>
            <w:noProof/>
            <w:webHidden/>
          </w:rPr>
          <w:fldChar w:fldCharType="separate"/>
        </w:r>
        <w:r w:rsidR="008C0731">
          <w:rPr>
            <w:noProof/>
            <w:webHidden/>
          </w:rPr>
          <w:t>47</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8" w:history="1">
        <w:r w:rsidR="008C0731" w:rsidRPr="00F55EE1">
          <w:rPr>
            <w:rStyle w:val="Hyperlink"/>
            <w:noProof/>
          </w:rPr>
          <w:t>Figura 28 - Bloco esquemático Lead-Lag</w:t>
        </w:r>
        <w:r w:rsidR="008C0731">
          <w:rPr>
            <w:noProof/>
            <w:webHidden/>
          </w:rPr>
          <w:tab/>
        </w:r>
        <w:r>
          <w:rPr>
            <w:noProof/>
            <w:webHidden/>
          </w:rPr>
          <w:fldChar w:fldCharType="begin"/>
        </w:r>
        <w:r w:rsidR="008C0731">
          <w:rPr>
            <w:noProof/>
            <w:webHidden/>
          </w:rPr>
          <w:instrText xml:space="preserve"> PAGEREF _Toc408938808 \h </w:instrText>
        </w:r>
        <w:r>
          <w:rPr>
            <w:noProof/>
            <w:webHidden/>
          </w:rPr>
        </w:r>
        <w:r>
          <w:rPr>
            <w:noProof/>
            <w:webHidden/>
          </w:rPr>
          <w:fldChar w:fldCharType="separate"/>
        </w:r>
        <w:r w:rsidR="008C0731">
          <w:rPr>
            <w:noProof/>
            <w:webHidden/>
          </w:rPr>
          <w:t>49</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09" w:history="1">
        <w:r w:rsidR="008C0731" w:rsidRPr="00F55EE1">
          <w:rPr>
            <w:rStyle w:val="Hyperlink"/>
            <w:noProof/>
          </w:rPr>
          <w:t>Figura 29 – Mudança de set-point de densidade de 1900 para 1250</w:t>
        </w:r>
        <w:r w:rsidR="008C0731">
          <w:rPr>
            <w:rStyle w:val="Hyperlink"/>
            <w:noProof/>
          </w:rPr>
          <w:t xml:space="preserve"> </w:t>
        </w:r>
        <w:r w:rsidR="008C0731" w:rsidRPr="00F55EE1">
          <w:rPr>
            <w:rStyle w:val="Hyperlink"/>
            <w:noProof/>
          </w:rPr>
          <w:t>e em seguida para 1450 g/l</w:t>
        </w:r>
        <w:r w:rsidR="008C0731">
          <w:rPr>
            <w:noProof/>
            <w:webHidden/>
          </w:rPr>
          <w:tab/>
        </w:r>
        <w:r>
          <w:rPr>
            <w:noProof/>
            <w:webHidden/>
          </w:rPr>
          <w:fldChar w:fldCharType="begin"/>
        </w:r>
        <w:r w:rsidR="008C0731">
          <w:rPr>
            <w:noProof/>
            <w:webHidden/>
          </w:rPr>
          <w:instrText xml:space="preserve"> PAGEREF _Toc408938809 \h </w:instrText>
        </w:r>
        <w:r>
          <w:rPr>
            <w:noProof/>
            <w:webHidden/>
          </w:rPr>
        </w:r>
        <w:r>
          <w:rPr>
            <w:noProof/>
            <w:webHidden/>
          </w:rPr>
          <w:fldChar w:fldCharType="separate"/>
        </w:r>
        <w:r w:rsidR="008C0731">
          <w:rPr>
            <w:noProof/>
            <w:webHidden/>
          </w:rPr>
          <w:t>50</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10" w:history="1">
        <w:r w:rsidR="008C0731" w:rsidRPr="00F55EE1">
          <w:rPr>
            <w:rStyle w:val="Hyperlink"/>
            <w:noProof/>
          </w:rPr>
          <w:t>Figura 30 – Mudança de set-point de densidade de 1450 para 1250 g/l</w:t>
        </w:r>
        <w:r w:rsidR="008C0731">
          <w:rPr>
            <w:noProof/>
            <w:webHidden/>
          </w:rPr>
          <w:tab/>
        </w:r>
        <w:r>
          <w:rPr>
            <w:noProof/>
            <w:webHidden/>
          </w:rPr>
          <w:fldChar w:fldCharType="begin"/>
        </w:r>
        <w:r w:rsidR="008C0731">
          <w:rPr>
            <w:noProof/>
            <w:webHidden/>
          </w:rPr>
          <w:instrText xml:space="preserve"> PAGEREF _Toc408938810 \h </w:instrText>
        </w:r>
        <w:r>
          <w:rPr>
            <w:noProof/>
            <w:webHidden/>
          </w:rPr>
        </w:r>
        <w:r>
          <w:rPr>
            <w:noProof/>
            <w:webHidden/>
          </w:rPr>
          <w:fldChar w:fldCharType="separate"/>
        </w:r>
        <w:r w:rsidR="008C0731">
          <w:rPr>
            <w:noProof/>
            <w:webHidden/>
          </w:rPr>
          <w:t>50</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11" w:history="1">
        <w:r w:rsidR="008C0731" w:rsidRPr="00F55EE1">
          <w:rPr>
            <w:rStyle w:val="Hyperlink"/>
            <w:noProof/>
          </w:rPr>
          <w:t>Figura 31 – Mudança de set-point de densidade de 1450 para 1600 g/l</w:t>
        </w:r>
        <w:r w:rsidR="008C0731">
          <w:rPr>
            <w:noProof/>
            <w:webHidden/>
          </w:rPr>
          <w:tab/>
        </w:r>
        <w:r>
          <w:rPr>
            <w:noProof/>
            <w:webHidden/>
          </w:rPr>
          <w:fldChar w:fldCharType="begin"/>
        </w:r>
        <w:r w:rsidR="008C0731">
          <w:rPr>
            <w:noProof/>
            <w:webHidden/>
          </w:rPr>
          <w:instrText xml:space="preserve"> PAGEREF _Toc408938811 \h </w:instrText>
        </w:r>
        <w:r>
          <w:rPr>
            <w:noProof/>
            <w:webHidden/>
          </w:rPr>
        </w:r>
        <w:r>
          <w:rPr>
            <w:noProof/>
            <w:webHidden/>
          </w:rPr>
          <w:fldChar w:fldCharType="separate"/>
        </w:r>
        <w:r w:rsidR="008C0731">
          <w:rPr>
            <w:noProof/>
            <w:webHidden/>
          </w:rPr>
          <w:t>51</w:t>
        </w:r>
        <w:r>
          <w:rPr>
            <w:noProof/>
            <w:webHidden/>
          </w:rPr>
          <w:fldChar w:fldCharType="end"/>
        </w:r>
      </w:hyperlink>
    </w:p>
    <w:p w:rsidR="008C0731" w:rsidRDefault="00C03C7F">
      <w:pPr>
        <w:pStyle w:val="ndicedeilustraes"/>
        <w:tabs>
          <w:tab w:val="right" w:leader="dot" w:pos="9061"/>
        </w:tabs>
        <w:rPr>
          <w:rFonts w:asciiTheme="minorHAnsi" w:hAnsiTheme="minorHAnsi" w:cstheme="minorBidi"/>
          <w:noProof/>
          <w:sz w:val="22"/>
          <w:szCs w:val="22"/>
          <w:lang w:eastAsia="pt-BR"/>
        </w:rPr>
      </w:pPr>
      <w:hyperlink w:anchor="_Toc408938812" w:history="1">
        <w:r w:rsidR="008C0731" w:rsidRPr="00F55EE1">
          <w:rPr>
            <w:rStyle w:val="Hyperlink"/>
            <w:noProof/>
          </w:rPr>
          <w:t>Figura 32 – Mudança de set-point de densidade de 1600 para 1380 g/l</w:t>
        </w:r>
        <w:r w:rsidR="008C0731">
          <w:rPr>
            <w:noProof/>
            <w:webHidden/>
          </w:rPr>
          <w:tab/>
        </w:r>
        <w:r>
          <w:rPr>
            <w:noProof/>
            <w:webHidden/>
          </w:rPr>
          <w:fldChar w:fldCharType="begin"/>
        </w:r>
        <w:r w:rsidR="008C0731">
          <w:rPr>
            <w:noProof/>
            <w:webHidden/>
          </w:rPr>
          <w:instrText xml:space="preserve"> PAGEREF _Toc408938812 \h </w:instrText>
        </w:r>
        <w:r>
          <w:rPr>
            <w:noProof/>
            <w:webHidden/>
          </w:rPr>
        </w:r>
        <w:r>
          <w:rPr>
            <w:noProof/>
            <w:webHidden/>
          </w:rPr>
          <w:fldChar w:fldCharType="separate"/>
        </w:r>
        <w:r w:rsidR="008C0731">
          <w:rPr>
            <w:noProof/>
            <w:webHidden/>
          </w:rPr>
          <w:t>51</w:t>
        </w:r>
        <w:r>
          <w:rPr>
            <w:noProof/>
            <w:webHidden/>
          </w:rPr>
          <w:fldChar w:fldCharType="end"/>
        </w:r>
      </w:hyperlink>
    </w:p>
    <w:p w:rsidR="00C0289C" w:rsidRDefault="00C03C7F" w:rsidP="00D2741B">
      <w:pPr>
        <w:pStyle w:val="ndicedeilustraes"/>
        <w:tabs>
          <w:tab w:val="right" w:leader="dot" w:pos="9061"/>
        </w:tabs>
        <w:rPr>
          <w:rFonts w:cs="Arial"/>
          <w:b/>
          <w:sz w:val="28"/>
          <w:szCs w:val="28"/>
        </w:rPr>
      </w:pPr>
      <w:r>
        <w:rPr>
          <w:rFonts w:cs="Arial"/>
          <w:b/>
          <w:sz w:val="28"/>
          <w:szCs w:val="28"/>
        </w:rPr>
        <w:fldChar w:fldCharType="end"/>
      </w:r>
    </w:p>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C52296" w:rsidRDefault="00C52296" w:rsidP="00C52296"/>
    <w:p w:rsidR="000E6B04" w:rsidRDefault="000E6B04" w:rsidP="00C52296"/>
    <w:p w:rsidR="000E6B04" w:rsidRDefault="000E6B04" w:rsidP="00C52296"/>
    <w:p w:rsidR="00C52296" w:rsidRDefault="00C52296" w:rsidP="00C52296"/>
    <w:p w:rsidR="00C52296" w:rsidRPr="00C52296" w:rsidRDefault="00C52296" w:rsidP="00C52296"/>
    <w:p w:rsidR="00193377" w:rsidRDefault="00193377" w:rsidP="006C4414">
      <w:pPr>
        <w:pStyle w:val="ndicedeilustraes"/>
        <w:tabs>
          <w:tab w:val="right" w:leader="dot" w:pos="9061"/>
        </w:tabs>
        <w:jc w:val="center"/>
        <w:rPr>
          <w:rFonts w:cs="Arial"/>
        </w:rPr>
      </w:pPr>
      <w:r>
        <w:rPr>
          <w:rFonts w:cs="Arial"/>
          <w:b/>
          <w:sz w:val="28"/>
          <w:szCs w:val="28"/>
        </w:rPr>
        <w:lastRenderedPageBreak/>
        <w:t>LISTA DE TABELAS</w:t>
      </w:r>
    </w:p>
    <w:p w:rsidR="006C4414" w:rsidRDefault="006C4414">
      <w:pPr>
        <w:pStyle w:val="ndicedeilustraes"/>
        <w:tabs>
          <w:tab w:val="right" w:leader="dot" w:pos="9061"/>
        </w:tabs>
        <w:rPr>
          <w:rFonts w:cs="Arial"/>
        </w:rPr>
      </w:pPr>
    </w:p>
    <w:p w:rsidR="000F3EC9" w:rsidRDefault="00C03C7F">
      <w:pPr>
        <w:pStyle w:val="ndicedeilustraes"/>
        <w:tabs>
          <w:tab w:val="right" w:leader="dot" w:pos="9061"/>
        </w:tabs>
        <w:rPr>
          <w:rFonts w:asciiTheme="minorHAnsi" w:hAnsiTheme="minorHAnsi" w:cstheme="minorBidi"/>
          <w:noProof/>
          <w:sz w:val="22"/>
          <w:szCs w:val="22"/>
          <w:lang w:eastAsia="pt-BR"/>
        </w:rPr>
      </w:pPr>
      <w:r>
        <w:rPr>
          <w:rFonts w:cs="Arial"/>
        </w:rPr>
        <w:fldChar w:fldCharType="begin"/>
      </w:r>
      <w:r w:rsidR="005556C3">
        <w:rPr>
          <w:rFonts w:cs="Arial"/>
        </w:rPr>
        <w:instrText xml:space="preserve"> TOC \h \z \c "Tabela" </w:instrText>
      </w:r>
      <w:r>
        <w:rPr>
          <w:rFonts w:cs="Arial"/>
        </w:rPr>
        <w:fldChar w:fldCharType="separate"/>
      </w:r>
      <w:hyperlink w:anchor="_Toc408939911" w:history="1">
        <w:r w:rsidR="000F3EC9" w:rsidRPr="00EA1E8C">
          <w:rPr>
            <w:rStyle w:val="Hyperlink"/>
            <w:noProof/>
          </w:rPr>
          <w:t>Tabela 1 – Densidade da água</w:t>
        </w:r>
        <w:r w:rsidR="000F3EC9">
          <w:rPr>
            <w:noProof/>
            <w:webHidden/>
          </w:rPr>
          <w:tab/>
        </w:r>
        <w:r>
          <w:rPr>
            <w:noProof/>
            <w:webHidden/>
          </w:rPr>
          <w:fldChar w:fldCharType="begin"/>
        </w:r>
        <w:r w:rsidR="000F3EC9">
          <w:rPr>
            <w:noProof/>
            <w:webHidden/>
          </w:rPr>
          <w:instrText xml:space="preserve"> PAGEREF _Toc408939911 \h </w:instrText>
        </w:r>
        <w:r>
          <w:rPr>
            <w:noProof/>
            <w:webHidden/>
          </w:rPr>
        </w:r>
        <w:r>
          <w:rPr>
            <w:noProof/>
            <w:webHidden/>
          </w:rPr>
          <w:fldChar w:fldCharType="separate"/>
        </w:r>
        <w:r w:rsidR="000F3EC9">
          <w:rPr>
            <w:noProof/>
            <w:webHidden/>
          </w:rPr>
          <w:t>22</w:t>
        </w:r>
        <w:r>
          <w:rPr>
            <w:noProof/>
            <w:webHidden/>
          </w:rPr>
          <w:fldChar w:fldCharType="end"/>
        </w:r>
      </w:hyperlink>
    </w:p>
    <w:p w:rsidR="000F3EC9" w:rsidRDefault="00C03C7F">
      <w:pPr>
        <w:pStyle w:val="ndicedeilustraes"/>
        <w:tabs>
          <w:tab w:val="right" w:leader="dot" w:pos="9061"/>
        </w:tabs>
        <w:rPr>
          <w:rFonts w:asciiTheme="minorHAnsi" w:hAnsiTheme="minorHAnsi" w:cstheme="minorBidi"/>
          <w:noProof/>
          <w:sz w:val="22"/>
          <w:szCs w:val="22"/>
          <w:lang w:eastAsia="pt-BR"/>
        </w:rPr>
      </w:pPr>
      <w:hyperlink w:anchor="_Toc408939912" w:history="1">
        <w:r w:rsidR="000F3EC9" w:rsidRPr="00EA1E8C">
          <w:rPr>
            <w:rStyle w:val="Hyperlink"/>
            <w:noProof/>
          </w:rPr>
          <w:t>Tabela 2 - Densidade do ar</w:t>
        </w:r>
        <w:r w:rsidR="000F3EC9">
          <w:rPr>
            <w:noProof/>
            <w:webHidden/>
          </w:rPr>
          <w:tab/>
        </w:r>
        <w:r>
          <w:rPr>
            <w:noProof/>
            <w:webHidden/>
          </w:rPr>
          <w:fldChar w:fldCharType="begin"/>
        </w:r>
        <w:r w:rsidR="000F3EC9">
          <w:rPr>
            <w:noProof/>
            <w:webHidden/>
          </w:rPr>
          <w:instrText xml:space="preserve"> PAGEREF _Toc408939912 \h </w:instrText>
        </w:r>
        <w:r>
          <w:rPr>
            <w:noProof/>
            <w:webHidden/>
          </w:rPr>
        </w:r>
        <w:r>
          <w:rPr>
            <w:noProof/>
            <w:webHidden/>
          </w:rPr>
          <w:fldChar w:fldCharType="separate"/>
        </w:r>
        <w:r w:rsidR="000F3EC9">
          <w:rPr>
            <w:noProof/>
            <w:webHidden/>
          </w:rPr>
          <w:t>22</w:t>
        </w:r>
        <w:r>
          <w:rPr>
            <w:noProof/>
            <w:webHidden/>
          </w:rPr>
          <w:fldChar w:fldCharType="end"/>
        </w:r>
      </w:hyperlink>
    </w:p>
    <w:p w:rsidR="000F3EC9" w:rsidRDefault="00C03C7F">
      <w:pPr>
        <w:pStyle w:val="ndicedeilustraes"/>
        <w:tabs>
          <w:tab w:val="right" w:leader="dot" w:pos="9061"/>
        </w:tabs>
        <w:rPr>
          <w:rFonts w:asciiTheme="minorHAnsi" w:hAnsiTheme="minorHAnsi" w:cstheme="minorBidi"/>
          <w:noProof/>
          <w:sz w:val="22"/>
          <w:szCs w:val="22"/>
          <w:lang w:eastAsia="pt-BR"/>
        </w:rPr>
      </w:pPr>
      <w:hyperlink w:anchor="_Toc408939913" w:history="1">
        <w:r w:rsidR="000F3EC9" w:rsidRPr="00EA1E8C">
          <w:rPr>
            <w:rStyle w:val="Hyperlink"/>
            <w:noProof/>
          </w:rPr>
          <w:t>Tabela 3 - Densidade de diversos materiais</w:t>
        </w:r>
        <w:r w:rsidR="000F3EC9">
          <w:rPr>
            <w:noProof/>
            <w:webHidden/>
          </w:rPr>
          <w:tab/>
        </w:r>
        <w:r>
          <w:rPr>
            <w:noProof/>
            <w:webHidden/>
          </w:rPr>
          <w:fldChar w:fldCharType="begin"/>
        </w:r>
        <w:r w:rsidR="000F3EC9">
          <w:rPr>
            <w:noProof/>
            <w:webHidden/>
          </w:rPr>
          <w:instrText xml:space="preserve"> PAGEREF _Toc408939913 \h </w:instrText>
        </w:r>
        <w:r>
          <w:rPr>
            <w:noProof/>
            <w:webHidden/>
          </w:rPr>
        </w:r>
        <w:r>
          <w:rPr>
            <w:noProof/>
            <w:webHidden/>
          </w:rPr>
          <w:fldChar w:fldCharType="separate"/>
        </w:r>
        <w:r w:rsidR="000F3EC9">
          <w:rPr>
            <w:noProof/>
            <w:webHidden/>
          </w:rPr>
          <w:t>23</w:t>
        </w:r>
        <w:r>
          <w:rPr>
            <w:noProof/>
            <w:webHidden/>
          </w:rPr>
          <w:fldChar w:fldCharType="end"/>
        </w:r>
      </w:hyperlink>
    </w:p>
    <w:p w:rsidR="000F3EC9" w:rsidRDefault="00C03C7F">
      <w:pPr>
        <w:pStyle w:val="ndicedeilustraes"/>
        <w:tabs>
          <w:tab w:val="right" w:leader="dot" w:pos="9061"/>
        </w:tabs>
        <w:rPr>
          <w:rFonts w:asciiTheme="minorHAnsi" w:hAnsiTheme="minorHAnsi" w:cstheme="minorBidi"/>
          <w:noProof/>
          <w:sz w:val="22"/>
          <w:szCs w:val="22"/>
          <w:lang w:eastAsia="pt-BR"/>
        </w:rPr>
      </w:pPr>
      <w:hyperlink w:anchor="_Toc408939914" w:history="1">
        <w:r w:rsidR="000F3EC9" w:rsidRPr="00EA1E8C">
          <w:rPr>
            <w:rStyle w:val="Hyperlink"/>
            <w:b/>
            <w:noProof/>
          </w:rPr>
          <w:t>Tabela 4 - Tabela de Correção da densidade para densímetros calibrados a 20ºC</w:t>
        </w:r>
        <w:r w:rsidR="000F3EC9">
          <w:rPr>
            <w:noProof/>
            <w:webHidden/>
          </w:rPr>
          <w:tab/>
        </w:r>
        <w:r>
          <w:rPr>
            <w:noProof/>
            <w:webHidden/>
          </w:rPr>
          <w:fldChar w:fldCharType="begin"/>
        </w:r>
        <w:r w:rsidR="000F3EC9">
          <w:rPr>
            <w:noProof/>
            <w:webHidden/>
          </w:rPr>
          <w:instrText xml:space="preserve"> PAGEREF _Toc408939914 \h </w:instrText>
        </w:r>
        <w:r>
          <w:rPr>
            <w:noProof/>
            <w:webHidden/>
          </w:rPr>
        </w:r>
        <w:r>
          <w:rPr>
            <w:noProof/>
            <w:webHidden/>
          </w:rPr>
          <w:fldChar w:fldCharType="separate"/>
        </w:r>
        <w:r w:rsidR="000F3EC9">
          <w:rPr>
            <w:noProof/>
            <w:webHidden/>
          </w:rPr>
          <w:t>33</w:t>
        </w:r>
        <w:r>
          <w:rPr>
            <w:noProof/>
            <w:webHidden/>
          </w:rPr>
          <w:fldChar w:fldCharType="end"/>
        </w:r>
      </w:hyperlink>
    </w:p>
    <w:p w:rsidR="005556C3" w:rsidRDefault="00C03C7F" w:rsidP="008D37C3">
      <w:pPr>
        <w:rPr>
          <w:rFonts w:cs="Arial"/>
        </w:rPr>
      </w:pPr>
      <w:r>
        <w:rPr>
          <w:rFonts w:cs="Arial"/>
        </w:rPr>
        <w:fldChar w:fldCharType="end"/>
      </w:r>
    </w:p>
    <w:p w:rsidR="005556C3" w:rsidRDefault="005556C3" w:rsidP="008D37C3">
      <w:pPr>
        <w:rPr>
          <w:rFonts w:cs="Arial"/>
        </w:rPr>
      </w:pPr>
    </w:p>
    <w:p w:rsidR="005556C3" w:rsidRDefault="005556C3" w:rsidP="008D37C3">
      <w:pPr>
        <w:rPr>
          <w:rFonts w:cs="Arial"/>
        </w:rPr>
      </w:pPr>
    </w:p>
    <w:p w:rsidR="005556C3" w:rsidRDefault="005556C3" w:rsidP="008D37C3">
      <w:pPr>
        <w:rPr>
          <w:rFonts w:cs="Arial"/>
        </w:rPr>
      </w:pPr>
    </w:p>
    <w:p w:rsidR="005556C3" w:rsidRPr="00F43BE0" w:rsidRDefault="005556C3" w:rsidP="008D37C3">
      <w:pPr>
        <w:rPr>
          <w:rFonts w:cs="Arial"/>
        </w:rPr>
        <w:sectPr w:rsidR="005556C3" w:rsidRPr="00F43BE0" w:rsidSect="008D37C3">
          <w:pgSz w:w="11906" w:h="16838" w:code="9"/>
          <w:pgMar w:top="1701" w:right="1134" w:bottom="1134" w:left="1701" w:header="709" w:footer="709" w:gutter="0"/>
          <w:pgNumType w:start="1"/>
          <w:cols w:space="708"/>
          <w:titlePg/>
          <w:docGrid w:linePitch="360"/>
        </w:sectPr>
      </w:pPr>
    </w:p>
    <w:p w:rsidR="007F759B" w:rsidRPr="00B34A17" w:rsidRDefault="006C4414" w:rsidP="00FC17D0">
      <w:pPr>
        <w:pStyle w:val="Ttulo1"/>
      </w:pPr>
      <w:bookmarkStart w:id="1" w:name="_Toc403658735"/>
      <w:bookmarkStart w:id="2" w:name="_Toc408938979"/>
      <w:r w:rsidRPr="00B34A17">
        <w:lastRenderedPageBreak/>
        <w:t>1</w:t>
      </w:r>
      <w:r w:rsidR="00810E2F">
        <w:t>. I</w:t>
      </w:r>
      <w:r w:rsidR="00846859" w:rsidRPr="00B34A17">
        <w:t>NTRODUÇÃO</w:t>
      </w:r>
      <w:bookmarkEnd w:id="1"/>
      <w:bookmarkEnd w:id="2"/>
    </w:p>
    <w:p w:rsidR="005C31FB" w:rsidRPr="005C31FB" w:rsidRDefault="005C31FB" w:rsidP="00FC17D0"/>
    <w:p w:rsidR="005C31FB" w:rsidRDefault="00B55753" w:rsidP="00FC17D0">
      <w:r>
        <w:t xml:space="preserve">Atualmente diversos processos industriais requerem medição contínua da densidade ou uma amostragem em tempo muito pequeno que não afete no processo posterior para operarem eficientemente e garantir qualidade e uniformidade ao produto final. Isto inclui usinas de açúcar e etanol, alimentícias, indústria de bebidas (cervejaria, suco, </w:t>
      </w:r>
      <w:proofErr w:type="spellStart"/>
      <w:r>
        <w:t>etc</w:t>
      </w:r>
      <w:proofErr w:type="spellEnd"/>
      <w:r>
        <w:t xml:space="preserve">), laticínios, indústrias químicas e petroquímicas, de papel e celulose, mineração, entre outras. </w:t>
      </w:r>
    </w:p>
    <w:p w:rsidR="005C31FB" w:rsidRDefault="005C31FB" w:rsidP="00FC17D0"/>
    <w:p w:rsidR="00B55753" w:rsidRDefault="00B55753" w:rsidP="00FC17D0">
      <w:r>
        <w:t xml:space="preserve">A densidade é responsável pela flutuação dos corpos, a força que faz uma rolha de cortiça flutuar em determinado líquido parecendo que o corpo possui um peso menor do que o peso real é denominado de empuxo do fluido sobre o corpo, isto quer dizer que, para o objeto flutuar, o peso do líquido deslocado pelo objeto tem de ser maior que o próprio peso do objeto. Assim, um corpo imerso em um determinado líquido torna-se mais leve devido a uma força, exercida pelo líquido sobre o corpo, na posição vertical e para cima, que alivia o peso do corpo fazendo que o mesmo </w:t>
      </w:r>
      <w:proofErr w:type="spellStart"/>
      <w:r>
        <w:t>boie</w:t>
      </w:r>
      <w:proofErr w:type="spellEnd"/>
      <w:r>
        <w:t xml:space="preserve">. Este é o princípio de Arquimedes. Essa </w:t>
      </w:r>
      <w:r w:rsidR="005A3D01">
        <w:t>força do líquido sobre o corpo</w:t>
      </w:r>
      <w:proofErr w:type="gramStart"/>
      <w:r w:rsidR="005A3D01">
        <w:t xml:space="preserve">, </w:t>
      </w:r>
      <w:r>
        <w:t>é</w:t>
      </w:r>
      <w:proofErr w:type="gramEnd"/>
      <w:r>
        <w:t xml:space="preserve"> denominada empuxo</w:t>
      </w:r>
      <w:r w:rsidR="00E94270">
        <w:t>. Pode-se verificar este princí</w:t>
      </w:r>
      <w:r>
        <w:t xml:space="preserve">pio experimentalmente com uma cortiça e um pedaço de </w:t>
      </w:r>
      <w:proofErr w:type="gramStart"/>
      <w:r>
        <w:t>metal mergul</w:t>
      </w:r>
      <w:r w:rsidR="00E94270">
        <w:t>h</w:t>
      </w:r>
      <w:r>
        <w:t>ados em líquido,</w:t>
      </w:r>
      <w:proofErr w:type="gramEnd"/>
      <w:r w:rsidR="003021C2">
        <w:t xml:space="preserve"> </w:t>
      </w:r>
      <w:r>
        <w:t>por exemplo</w:t>
      </w:r>
      <w:r w:rsidR="005A3D01">
        <w:t>,</w:t>
      </w:r>
      <w:r>
        <w:t xml:space="preserve"> a água, observando-se que a cortiça flutua enquanto a pedra ficará submersa e comparando-se os níveis de flutuação destes líquidos, é possível estimar suas densidades. Este é o princípio do </w:t>
      </w:r>
      <w:proofErr w:type="spellStart"/>
      <w:r>
        <w:t>densímetro</w:t>
      </w:r>
      <w:proofErr w:type="spellEnd"/>
      <w:r>
        <w:t xml:space="preserve">. </w:t>
      </w:r>
      <w:sdt>
        <w:sdtPr>
          <w:id w:val="3597247"/>
          <w:citation/>
        </w:sdtPr>
        <w:sdtContent>
          <w:fldSimple w:instr=" CITATION CPo04 \l 1046 ">
            <w:r w:rsidR="0082253F">
              <w:rPr>
                <w:noProof/>
              </w:rPr>
              <w:t>(C.POTTER e C.WIGGERT, 2004)</w:t>
            </w:r>
          </w:fldSimple>
        </w:sdtContent>
      </w:sdt>
    </w:p>
    <w:p w:rsidR="00135002" w:rsidRDefault="00135002" w:rsidP="00B55753"/>
    <w:p w:rsidR="00B55753" w:rsidRDefault="00534BA9" w:rsidP="009F3E71">
      <w:r>
        <w:tab/>
      </w:r>
      <w:r>
        <w:tab/>
        <w:t xml:space="preserve"> Se um determinado</w:t>
      </w:r>
      <w:r w:rsidR="00B55753">
        <w:t xml:space="preserve"> objeto flutua no líquido quer dizer que possui menor densidade que o líquido que o contém e se o mesmo fica submerso no líquido pode-se dizer que o objeto possui densidade maior que a do líquido que o contém. Portanto, em um corpo que se encontra imerso em um líquido em repouso, atuam duas forças, ambas com mesmo centro de ação: peso (devido à interação com o campo gravitacional terrestre) e o empuxo (devido à sua interação com o líquido).</w:t>
      </w:r>
      <w:r w:rsidR="00F85F63">
        <w:t xml:space="preserve"> </w:t>
      </w:r>
      <w:sdt>
        <w:sdtPr>
          <w:id w:val="3597246"/>
          <w:citation/>
        </w:sdtPr>
        <w:sdtContent>
          <w:fldSimple w:instr=" CITATION Car98 \l 1046 ">
            <w:r w:rsidR="0082253F">
              <w:rPr>
                <w:noProof/>
              </w:rPr>
              <w:t>(CISCATO, 1998)</w:t>
            </w:r>
          </w:fldSimple>
        </w:sdtContent>
      </w:sdt>
      <w:r w:rsidR="00CD4DD7">
        <w:t>.</w:t>
      </w:r>
    </w:p>
    <w:p w:rsidR="009F3E71" w:rsidRDefault="009F3E71" w:rsidP="009F3E71"/>
    <w:p w:rsidR="00B55753" w:rsidRPr="000105EE" w:rsidRDefault="00B55753" w:rsidP="00CD4DD7">
      <w:pPr>
        <w:pStyle w:val="NormalWeb"/>
        <w:spacing w:before="0" w:beforeAutospacing="0" w:after="0" w:afterAutospacing="0" w:line="360" w:lineRule="auto"/>
        <w:jc w:val="both"/>
        <w:rPr>
          <w:rFonts w:cs="Arial"/>
        </w:rPr>
      </w:pPr>
      <w:r w:rsidRPr="005C31FB">
        <w:rPr>
          <w:rFonts w:cs="Arial"/>
        </w:rPr>
        <w:t>Arqu</w:t>
      </w:r>
      <w:r w:rsidR="00CD4DD7">
        <w:rPr>
          <w:rFonts w:cs="Arial"/>
        </w:rPr>
        <w:t>imedes Figura 1</w:t>
      </w:r>
      <w:r w:rsidRPr="005C31FB">
        <w:rPr>
          <w:rFonts w:cs="Arial"/>
        </w:rPr>
        <w:t xml:space="preserve"> foi um grande físico, matemático e inventor grego, </w:t>
      </w:r>
      <w:r w:rsidR="00BA46BF">
        <w:rPr>
          <w:rFonts w:cs="Arial"/>
        </w:rPr>
        <w:t xml:space="preserve">que </w:t>
      </w:r>
      <w:r w:rsidRPr="005C31FB">
        <w:rPr>
          <w:rFonts w:cs="Arial"/>
        </w:rPr>
        <w:t xml:space="preserve">fez descobertas importantes em geometria e matemática, como </w:t>
      </w:r>
      <w:r w:rsidR="005C31FB">
        <w:rPr>
          <w:rFonts w:cs="Arial"/>
        </w:rPr>
        <w:t xml:space="preserve">por exemplo, o número </w:t>
      </w:r>
      <w:proofErr w:type="spellStart"/>
      <w:proofErr w:type="gramStart"/>
      <w:r w:rsidR="005C31FB">
        <w:rPr>
          <w:rFonts w:cs="Arial"/>
        </w:rPr>
        <w:t>Pi</w:t>
      </w:r>
      <w:proofErr w:type="spellEnd"/>
      <w:proofErr w:type="gramEnd"/>
      <w:r w:rsidR="005C31FB">
        <w:rPr>
          <w:rFonts w:cs="Arial"/>
        </w:rPr>
        <w:t xml:space="preserve"> (π) e no</w:t>
      </w:r>
      <w:r w:rsidRPr="005C31FB">
        <w:rPr>
          <w:rFonts w:cs="Arial"/>
        </w:rPr>
        <w:t xml:space="preserve"> </w:t>
      </w:r>
      <w:r w:rsidR="005C31FB">
        <w:rPr>
          <w:rFonts w:cs="Arial"/>
        </w:rPr>
        <w:t xml:space="preserve">campo da Física </w:t>
      </w:r>
      <w:r w:rsidRPr="005C31FB">
        <w:rPr>
          <w:rFonts w:cs="Arial"/>
        </w:rPr>
        <w:t xml:space="preserve">contribuiu para a fundação da Hidrostática, </w:t>
      </w:r>
      <w:r w:rsidRPr="005C31FB">
        <w:rPr>
          <w:rFonts w:cs="Arial"/>
        </w:rPr>
        <w:lastRenderedPageBreak/>
        <w:t xml:space="preserve">tendo feito, entre outras descobertas, o famoso princípio que leva o seu nome. Ele descobriu </w:t>
      </w:r>
      <w:r w:rsidRPr="000105EE">
        <w:rPr>
          <w:rFonts w:cs="Arial"/>
        </w:rPr>
        <w:t xml:space="preserve">ainda o princípio da alavanca. </w:t>
      </w:r>
    </w:p>
    <w:p w:rsidR="00B55753" w:rsidRPr="000105EE" w:rsidRDefault="00B55753" w:rsidP="00CD4DD7">
      <w:pPr>
        <w:pStyle w:val="NormalWeb"/>
        <w:spacing w:before="0" w:beforeAutospacing="0" w:after="0" w:afterAutospacing="0" w:line="360" w:lineRule="auto"/>
        <w:jc w:val="both"/>
        <w:rPr>
          <w:rFonts w:cs="Arial"/>
          <w:sz w:val="22"/>
          <w:szCs w:val="22"/>
        </w:rPr>
      </w:pPr>
    </w:p>
    <w:p w:rsidR="005C31FB" w:rsidRPr="00FC17D0" w:rsidRDefault="005C31FB" w:rsidP="002B055E">
      <w:pPr>
        <w:pStyle w:val="Legenda"/>
      </w:pPr>
      <w:bookmarkStart w:id="3" w:name="_Toc408938781"/>
      <w:r w:rsidRPr="00FC17D0">
        <w:t xml:space="preserve">Figura </w:t>
      </w:r>
      <w:fldSimple w:instr=" SEQ Figura \* ARABIC ">
        <w:r w:rsidR="0072608F" w:rsidRPr="00FC17D0">
          <w:rPr>
            <w:noProof/>
          </w:rPr>
          <w:t>1</w:t>
        </w:r>
      </w:fldSimple>
      <w:r w:rsidRPr="00FC17D0">
        <w:t xml:space="preserve"> - Arquimedes</w:t>
      </w:r>
      <w:bookmarkEnd w:id="3"/>
    </w:p>
    <w:p w:rsidR="005C31FB" w:rsidRPr="000760B6" w:rsidRDefault="00B55753" w:rsidP="005C31FB">
      <w:pPr>
        <w:pStyle w:val="NormalWeb"/>
        <w:keepNext/>
        <w:spacing w:line="360" w:lineRule="auto"/>
        <w:jc w:val="center"/>
        <w:rPr>
          <w:rFonts w:cs="Arial"/>
          <w:b/>
        </w:rPr>
      </w:pPr>
      <w:r w:rsidRPr="000760B6">
        <w:rPr>
          <w:rFonts w:cs="Arial"/>
          <w:b/>
          <w:noProof/>
          <w:color w:val="FF0000"/>
          <w:sz w:val="22"/>
          <w:szCs w:val="22"/>
        </w:rPr>
        <w:drawing>
          <wp:inline distT="0" distB="0" distL="0" distR="0">
            <wp:extent cx="3626674" cy="3600752"/>
            <wp:effectExtent l="19050" t="0" r="0" b="0"/>
            <wp:docPr id="18" name="Imagem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a:srcRect/>
                    <a:stretch>
                      <a:fillRect/>
                    </a:stretch>
                  </pic:blipFill>
                  <pic:spPr bwMode="auto">
                    <a:xfrm>
                      <a:off x="0" y="0"/>
                      <a:ext cx="3640399" cy="3614379"/>
                    </a:xfrm>
                    <a:prstGeom prst="rect">
                      <a:avLst/>
                    </a:prstGeom>
                    <a:noFill/>
                    <a:ln w="9525">
                      <a:noFill/>
                      <a:miter lim="800000"/>
                      <a:headEnd/>
                      <a:tailEnd/>
                    </a:ln>
                  </pic:spPr>
                </pic:pic>
              </a:graphicData>
            </a:graphic>
          </wp:inline>
        </w:drawing>
      </w:r>
    </w:p>
    <w:p w:rsidR="00B55753" w:rsidRPr="00E02280" w:rsidRDefault="005302C5" w:rsidP="005C31FB">
      <w:pPr>
        <w:pStyle w:val="NormalWeb"/>
        <w:keepNext/>
        <w:spacing w:before="0" w:beforeAutospacing="0" w:after="0" w:afterAutospacing="0" w:line="360" w:lineRule="auto"/>
        <w:jc w:val="center"/>
        <w:rPr>
          <w:sz w:val="22"/>
          <w:szCs w:val="22"/>
        </w:rPr>
      </w:pPr>
      <w:r w:rsidRPr="00FC17D0">
        <w:rPr>
          <w:rFonts w:cs="Arial"/>
          <w:b/>
          <w:sz w:val="22"/>
          <w:szCs w:val="22"/>
        </w:rPr>
        <w:t>Fonte:</w:t>
      </w:r>
      <w:r w:rsidR="00885601" w:rsidRPr="00E02280">
        <w:rPr>
          <w:rFonts w:cs="Arial"/>
          <w:sz w:val="22"/>
          <w:szCs w:val="22"/>
        </w:rPr>
        <w:t xml:space="preserve"> </w:t>
      </w:r>
      <w:r w:rsidR="008A7C21" w:rsidRPr="00E02280">
        <w:rPr>
          <w:rFonts w:cs="Arial"/>
          <w:sz w:val="22"/>
          <w:szCs w:val="22"/>
        </w:rPr>
        <w:t>Disponível</w:t>
      </w:r>
      <w:r w:rsidR="00353E27" w:rsidRPr="00E02280">
        <w:rPr>
          <w:rFonts w:cs="Arial"/>
          <w:sz w:val="22"/>
          <w:szCs w:val="22"/>
        </w:rPr>
        <w:t xml:space="preserve"> </w:t>
      </w:r>
      <w:r w:rsidR="00B55753" w:rsidRPr="00E02280">
        <w:rPr>
          <w:rFonts w:cs="Arial"/>
          <w:sz w:val="22"/>
          <w:szCs w:val="22"/>
        </w:rPr>
        <w:t>em</w:t>
      </w:r>
      <w:r w:rsidR="00353E27" w:rsidRPr="00E02280">
        <w:rPr>
          <w:rFonts w:cs="Arial"/>
          <w:sz w:val="22"/>
          <w:szCs w:val="22"/>
        </w:rPr>
        <w:t xml:space="preserve"> </w:t>
      </w:r>
      <w:r w:rsidR="00B55753" w:rsidRPr="00E02280">
        <w:rPr>
          <w:rFonts w:cs="Arial"/>
          <w:sz w:val="22"/>
          <w:szCs w:val="22"/>
        </w:rPr>
        <w:t>&lt;</w:t>
      </w:r>
      <w:hyperlink r:id="rId9" w:history="1">
        <w:r w:rsidR="00B55753" w:rsidRPr="00E02280">
          <w:rPr>
            <w:rStyle w:val="Hyperlink"/>
            <w:rFonts w:cs="Arial"/>
            <w:color w:val="auto"/>
            <w:sz w:val="22"/>
            <w:szCs w:val="22"/>
          </w:rPr>
          <w:t>http://upload.wikimedia.org/wikipedia/commons/2/2b/Archimedes_(Idealportrait).jpg</w:t>
        </w:r>
      </w:hyperlink>
      <w:r w:rsidR="00B55753" w:rsidRPr="00E02280">
        <w:rPr>
          <w:rFonts w:cs="Arial"/>
          <w:sz w:val="22"/>
          <w:szCs w:val="22"/>
        </w:rPr>
        <w:t>&gt;. Acesso em: 02 out. 2014.</w:t>
      </w:r>
    </w:p>
    <w:p w:rsidR="008E74FA" w:rsidRPr="008E74FA" w:rsidRDefault="008E74FA" w:rsidP="005C31FB"/>
    <w:p w:rsidR="00B55753" w:rsidRDefault="00B55753" w:rsidP="005C31FB">
      <w:pPr>
        <w:shd w:val="clear" w:color="auto" w:fill="FFFFFF"/>
        <w:rPr>
          <w:rFonts w:cs="Arial"/>
          <w:color w:val="000000"/>
          <w:szCs w:val="24"/>
        </w:rPr>
      </w:pPr>
      <w:r w:rsidRPr="008B7537">
        <w:rPr>
          <w:rFonts w:cs="Arial"/>
          <w:color w:val="000000"/>
          <w:szCs w:val="24"/>
        </w:rPr>
        <w:t>O termo densidade também é aplicado a outras propriedades, além da massa</w:t>
      </w:r>
      <w:proofErr w:type="gramStart"/>
      <w:r w:rsidRPr="008B7537">
        <w:rPr>
          <w:rFonts w:cs="Arial"/>
          <w:color w:val="000000"/>
          <w:szCs w:val="24"/>
        </w:rPr>
        <w:t xml:space="preserve"> por exemplo</w:t>
      </w:r>
      <w:proofErr w:type="gramEnd"/>
      <w:r w:rsidRPr="008B7537">
        <w:rPr>
          <w:rFonts w:cs="Arial"/>
          <w:color w:val="000000"/>
          <w:szCs w:val="24"/>
        </w:rPr>
        <w:t xml:space="preserve">, </w:t>
      </w:r>
      <w:r w:rsidRPr="008B7537">
        <w:rPr>
          <w:rFonts w:cs="Arial"/>
          <w:iCs/>
          <w:color w:val="000000"/>
          <w:szCs w:val="24"/>
        </w:rPr>
        <w:t>densidade de carga</w:t>
      </w:r>
      <w:r w:rsidRPr="008B7537">
        <w:rPr>
          <w:rFonts w:cs="Arial"/>
          <w:color w:val="000000"/>
          <w:szCs w:val="24"/>
        </w:rPr>
        <w:t xml:space="preserve"> refere-se à razão entre carga elétrica e volume de um objeto, </w:t>
      </w:r>
      <w:r w:rsidRPr="008B7537">
        <w:rPr>
          <w:rFonts w:cs="Arial"/>
          <w:iCs/>
          <w:color w:val="000000"/>
          <w:szCs w:val="24"/>
        </w:rPr>
        <w:t>densidade populacional (ou demográfica)</w:t>
      </w:r>
      <w:r w:rsidRPr="008B7537">
        <w:rPr>
          <w:rFonts w:cs="Arial"/>
          <w:color w:val="000000"/>
          <w:szCs w:val="24"/>
        </w:rPr>
        <w:t xml:space="preserve"> de um país, refere-se à relação entre número de habitantes e a área do país. Genericamente densidade se refere </w:t>
      </w:r>
      <w:proofErr w:type="gramStart"/>
      <w:r w:rsidRPr="008B7537">
        <w:rPr>
          <w:rFonts w:cs="Arial"/>
          <w:color w:val="000000"/>
          <w:szCs w:val="24"/>
        </w:rPr>
        <w:t>a</w:t>
      </w:r>
      <w:proofErr w:type="gramEnd"/>
      <w:r w:rsidRPr="008B7537">
        <w:rPr>
          <w:rFonts w:cs="Arial"/>
          <w:color w:val="000000"/>
          <w:szCs w:val="24"/>
        </w:rPr>
        <w:t xml:space="preserve"> relação entre uma quantidade de “algo” o comprimento, área ou vol</w:t>
      </w:r>
      <w:r w:rsidR="005C31FB">
        <w:rPr>
          <w:rFonts w:cs="Arial"/>
          <w:color w:val="000000"/>
          <w:szCs w:val="24"/>
        </w:rPr>
        <w:t>ume que contém essa quantidade.</w:t>
      </w:r>
      <w:r w:rsidRPr="008B7537">
        <w:rPr>
          <w:rFonts w:cs="Arial"/>
          <w:color w:val="000000"/>
          <w:szCs w:val="24"/>
        </w:rPr>
        <w:t xml:space="preserve"> </w:t>
      </w:r>
      <w:sdt>
        <w:sdtPr>
          <w:rPr>
            <w:rFonts w:cs="Arial"/>
            <w:color w:val="000000"/>
            <w:szCs w:val="24"/>
          </w:rPr>
          <w:id w:val="3597349"/>
          <w:citation/>
        </w:sdtPr>
        <w:sdtContent>
          <w:r w:rsidR="00C03C7F">
            <w:rPr>
              <w:rFonts w:cs="Arial"/>
              <w:color w:val="000000"/>
              <w:szCs w:val="24"/>
            </w:rPr>
            <w:fldChar w:fldCharType="begin"/>
          </w:r>
          <w:r w:rsidR="000105EE">
            <w:rPr>
              <w:rFonts w:cs="Arial"/>
              <w:color w:val="000000"/>
              <w:szCs w:val="24"/>
            </w:rPr>
            <w:instrText xml:space="preserve"> CITATION Car98 \l 1046 </w:instrText>
          </w:r>
          <w:r w:rsidR="00C03C7F">
            <w:rPr>
              <w:rFonts w:cs="Arial"/>
              <w:color w:val="000000"/>
              <w:szCs w:val="24"/>
            </w:rPr>
            <w:fldChar w:fldCharType="separate"/>
          </w:r>
          <w:r w:rsidR="0082253F" w:rsidRPr="0082253F">
            <w:rPr>
              <w:rFonts w:cs="Arial"/>
              <w:noProof/>
              <w:color w:val="000000"/>
              <w:szCs w:val="24"/>
            </w:rPr>
            <w:t>(CISCATO, 1998)</w:t>
          </w:r>
          <w:r w:rsidR="00C03C7F">
            <w:rPr>
              <w:rFonts w:cs="Arial"/>
              <w:color w:val="000000"/>
              <w:szCs w:val="24"/>
            </w:rPr>
            <w:fldChar w:fldCharType="end"/>
          </w:r>
        </w:sdtContent>
      </w:sdt>
    </w:p>
    <w:p w:rsidR="008E74FA" w:rsidRPr="008B7537" w:rsidRDefault="008E74FA" w:rsidP="005C31FB">
      <w:pPr>
        <w:shd w:val="clear" w:color="auto" w:fill="FFFFFF"/>
        <w:rPr>
          <w:rFonts w:cs="Arial"/>
          <w:color w:val="000000"/>
          <w:szCs w:val="24"/>
        </w:rPr>
      </w:pPr>
    </w:p>
    <w:p w:rsidR="0027294A" w:rsidRDefault="00B55753" w:rsidP="008E74FA">
      <w:pPr>
        <w:shd w:val="clear" w:color="auto" w:fill="FFFFFF"/>
        <w:rPr>
          <w:color w:val="000000"/>
        </w:rPr>
      </w:pPr>
      <w:r>
        <w:rPr>
          <w:i/>
          <w:color w:val="000000"/>
        </w:rPr>
        <w:tab/>
      </w:r>
      <w:r w:rsidRPr="0027294A">
        <w:rPr>
          <w:color w:val="000000"/>
        </w:rPr>
        <w:t>A densidade absoluta é a razão entre massa e volume de um corpo (d = m/v) e deve sempre vir acompanhada de uma unidade que exprima uma relação entre unidade</w:t>
      </w:r>
      <w:r w:rsidR="00467A99">
        <w:rPr>
          <w:color w:val="000000"/>
        </w:rPr>
        <w:t xml:space="preserve"> de massa e unidade de volume, </w:t>
      </w:r>
      <w:r w:rsidRPr="0027294A">
        <w:rPr>
          <w:color w:val="000000"/>
        </w:rPr>
        <w:t>em geral g/</w:t>
      </w:r>
      <w:proofErr w:type="gramStart"/>
      <w:r w:rsidRPr="0027294A">
        <w:rPr>
          <w:color w:val="000000"/>
        </w:rPr>
        <w:t>cm</w:t>
      </w:r>
      <w:r w:rsidRPr="0027294A">
        <w:rPr>
          <w:color w:val="000000"/>
          <w:vertAlign w:val="superscript"/>
        </w:rPr>
        <w:t>3</w:t>
      </w:r>
      <w:r w:rsidR="00467A99">
        <w:rPr>
          <w:color w:val="000000"/>
        </w:rPr>
        <w:t>.</w:t>
      </w:r>
      <w:proofErr w:type="gramEnd"/>
      <w:sdt>
        <w:sdtPr>
          <w:rPr>
            <w:i/>
            <w:color w:val="000000"/>
          </w:rPr>
          <w:id w:val="1159244"/>
          <w:citation/>
        </w:sdtPr>
        <w:sdtContent>
          <w:r w:rsidR="00C03C7F">
            <w:rPr>
              <w:i/>
              <w:color w:val="000000"/>
            </w:rPr>
            <w:fldChar w:fldCharType="begin"/>
          </w:r>
          <w:r w:rsidR="008E74FA">
            <w:rPr>
              <w:i/>
              <w:color w:val="000000"/>
            </w:rPr>
            <w:instrText xml:space="preserve"> CITATION PRO14 \l 1046 </w:instrText>
          </w:r>
          <w:r w:rsidR="00C03C7F">
            <w:rPr>
              <w:i/>
              <w:color w:val="000000"/>
            </w:rPr>
            <w:fldChar w:fldCharType="separate"/>
          </w:r>
          <w:r w:rsidR="0082253F">
            <w:rPr>
              <w:i/>
              <w:noProof/>
              <w:color w:val="000000"/>
            </w:rPr>
            <w:t xml:space="preserve"> </w:t>
          </w:r>
          <w:r w:rsidR="0082253F" w:rsidRPr="0082253F">
            <w:rPr>
              <w:noProof/>
              <w:color w:val="000000"/>
            </w:rPr>
            <w:t>(PROENC, 2014)</w:t>
          </w:r>
          <w:r w:rsidR="00C03C7F">
            <w:rPr>
              <w:i/>
              <w:color w:val="000000"/>
            </w:rPr>
            <w:fldChar w:fldCharType="end"/>
          </w:r>
        </w:sdtContent>
      </w:sdt>
      <w:r w:rsidRPr="0027294A">
        <w:rPr>
          <w:color w:val="000000"/>
        </w:rPr>
        <w:t>.</w:t>
      </w:r>
    </w:p>
    <w:p w:rsidR="00CD4DD7" w:rsidRPr="008F2367" w:rsidRDefault="00CD4DD7" w:rsidP="008E74FA">
      <w:pPr>
        <w:shd w:val="clear" w:color="auto" w:fill="FFFFFF"/>
        <w:rPr>
          <w:i/>
          <w:color w:val="000000"/>
        </w:rPr>
      </w:pPr>
    </w:p>
    <w:p w:rsidR="0027294A" w:rsidRPr="00654E7F" w:rsidRDefault="00B55753" w:rsidP="008E74FA">
      <w:pPr>
        <w:shd w:val="clear" w:color="auto" w:fill="FFFFFF"/>
        <w:rPr>
          <w:rFonts w:cs="Arial"/>
          <w:szCs w:val="24"/>
        </w:rPr>
      </w:pPr>
      <w:r>
        <w:rPr>
          <w:rFonts w:cs="Arial"/>
          <w:i/>
          <w:color w:val="000000"/>
          <w:szCs w:val="24"/>
        </w:rPr>
        <w:lastRenderedPageBreak/>
        <w:tab/>
      </w:r>
      <w:r w:rsidRPr="00323FA2">
        <w:rPr>
          <w:rFonts w:cs="Arial"/>
          <w:szCs w:val="24"/>
        </w:rPr>
        <w:t xml:space="preserve">A densidade relativa de um corpo é a relação entre a massa de um dado volume de um corpo e a massa de </w:t>
      </w:r>
      <w:proofErr w:type="gramStart"/>
      <w:r w:rsidRPr="00323FA2">
        <w:rPr>
          <w:rFonts w:cs="Arial"/>
          <w:szCs w:val="24"/>
        </w:rPr>
        <w:t>um igual</w:t>
      </w:r>
      <w:proofErr w:type="gramEnd"/>
      <w:r w:rsidRPr="00323FA2">
        <w:rPr>
          <w:rFonts w:cs="Arial"/>
          <w:szCs w:val="24"/>
        </w:rPr>
        <w:t xml:space="preserve"> volume de uma substância de referência, usualmente a água a 4</w:t>
      </w:r>
      <w:r w:rsidRPr="00323FA2">
        <w:rPr>
          <w:rFonts w:cs="Arial"/>
          <w:szCs w:val="24"/>
          <w:vertAlign w:val="superscript"/>
        </w:rPr>
        <w:t>o</w:t>
      </w:r>
      <w:r w:rsidRPr="00323FA2">
        <w:rPr>
          <w:rFonts w:cs="Arial"/>
          <w:szCs w:val="24"/>
        </w:rPr>
        <w:t>C,</w:t>
      </w:r>
      <w:r w:rsidRPr="00323FA2">
        <w:rPr>
          <w:rFonts w:cs="Arial"/>
          <w:szCs w:val="24"/>
          <w:lang w:val="pt-PT"/>
        </w:rPr>
        <w:t xml:space="preserve"> onde se atinge sua densidade máxima  de 1,03 g/cm³ </w:t>
      </w:r>
      <w:r w:rsidRPr="00323FA2">
        <w:rPr>
          <w:rFonts w:cs="Arial"/>
          <w:szCs w:val="24"/>
        </w:rPr>
        <w:t>, e é um número não acompanhado de unidade, ou seja, adimensional.</w:t>
      </w:r>
      <w:r w:rsidR="00654E7F">
        <w:rPr>
          <w:rFonts w:cs="Arial"/>
          <w:szCs w:val="24"/>
        </w:rPr>
        <w:t xml:space="preserve"> </w:t>
      </w:r>
      <w:sdt>
        <w:sdtPr>
          <w:rPr>
            <w:rFonts w:cs="Arial"/>
            <w:szCs w:val="24"/>
          </w:rPr>
          <w:id w:val="8614886"/>
          <w:citation/>
        </w:sdtPr>
        <w:sdtContent>
          <w:r w:rsidR="00C03C7F">
            <w:rPr>
              <w:rFonts w:cs="Arial"/>
              <w:szCs w:val="24"/>
            </w:rPr>
            <w:fldChar w:fldCharType="begin"/>
          </w:r>
          <w:r w:rsidR="00353E27">
            <w:rPr>
              <w:rFonts w:cs="Arial"/>
              <w:szCs w:val="24"/>
            </w:rPr>
            <w:instrText xml:space="preserve"> CITATION Hal02 \l 1046  </w:instrText>
          </w:r>
          <w:r w:rsidR="00C03C7F">
            <w:rPr>
              <w:rFonts w:cs="Arial"/>
              <w:szCs w:val="24"/>
            </w:rPr>
            <w:fldChar w:fldCharType="separate"/>
          </w:r>
          <w:r w:rsidR="0082253F" w:rsidRPr="0082253F">
            <w:rPr>
              <w:rFonts w:cs="Arial"/>
              <w:noProof/>
              <w:szCs w:val="24"/>
            </w:rPr>
            <w:t>(HALLIDAY D, 2002)</w:t>
          </w:r>
          <w:r w:rsidR="00C03C7F">
            <w:rPr>
              <w:rFonts w:cs="Arial"/>
              <w:szCs w:val="24"/>
            </w:rPr>
            <w:fldChar w:fldCharType="end"/>
          </w:r>
        </w:sdtContent>
      </w:sdt>
      <w:r w:rsidR="00A07BE7">
        <w:rPr>
          <w:rFonts w:cs="Arial"/>
          <w:szCs w:val="24"/>
        </w:rPr>
        <w:t>.</w:t>
      </w:r>
    </w:p>
    <w:p w:rsidR="00654E7F" w:rsidRPr="00323FA2" w:rsidRDefault="00654E7F" w:rsidP="008E74FA">
      <w:pPr>
        <w:shd w:val="clear" w:color="auto" w:fill="FFFFFF"/>
        <w:rPr>
          <w:rFonts w:cs="Arial"/>
          <w:szCs w:val="24"/>
        </w:rPr>
      </w:pPr>
    </w:p>
    <w:p w:rsidR="00B55753" w:rsidRPr="00323FA2" w:rsidRDefault="00B55753" w:rsidP="008E74FA">
      <w:pPr>
        <w:pStyle w:val="NormalWeb"/>
        <w:spacing w:before="0" w:beforeAutospacing="0" w:after="0" w:afterAutospacing="0" w:line="360" w:lineRule="auto"/>
        <w:jc w:val="both"/>
        <w:rPr>
          <w:rFonts w:cs="Arial"/>
          <w:lang w:val="pt-PT"/>
        </w:rPr>
      </w:pPr>
      <w:r w:rsidRPr="00323FA2">
        <w:rPr>
          <w:lang w:val="pt-PT"/>
        </w:rPr>
        <w:tab/>
      </w:r>
      <w:r w:rsidRPr="00323FA2">
        <w:rPr>
          <w:rFonts w:cs="Arial"/>
          <w:lang w:val="pt-PT"/>
        </w:rPr>
        <w:t xml:space="preserve">A densidade ou mais especificamente a </w:t>
      </w:r>
      <w:r w:rsidRPr="00323FA2">
        <w:rPr>
          <w:rFonts w:cs="Arial"/>
          <w:iCs/>
          <w:lang w:val="pt-PT"/>
        </w:rPr>
        <w:t>massa específica</w:t>
      </w:r>
      <w:r w:rsidRPr="00323FA2">
        <w:rPr>
          <w:rFonts w:cs="Arial"/>
          <w:lang w:val="pt-PT"/>
        </w:rPr>
        <w:t xml:space="preserve"> da água à </w:t>
      </w:r>
      <w:r w:rsidR="00C03C7F">
        <w:fldChar w:fldCharType="begin"/>
      </w:r>
      <w:r w:rsidR="00F44A15">
        <w:instrText>HYPERLINK "http://pt.wikipedia.org/wiki/Press%C3%A3o" \o "Pressão"</w:instrText>
      </w:r>
      <w:r w:rsidR="00C03C7F">
        <w:fldChar w:fldCharType="separate"/>
      </w:r>
      <w:r w:rsidRPr="00323FA2">
        <w:rPr>
          <w:rStyle w:val="Hyperlink"/>
          <w:rFonts w:cs="Arial"/>
          <w:color w:val="auto"/>
          <w:u w:val="none"/>
          <w:lang w:val="pt-PT"/>
        </w:rPr>
        <w:t>pressão</w:t>
      </w:r>
      <w:r w:rsidR="00C03C7F">
        <w:fldChar w:fldCharType="end"/>
      </w:r>
      <w:r w:rsidRPr="00323FA2">
        <w:rPr>
          <w:rFonts w:cs="Arial"/>
          <w:lang w:val="pt-PT"/>
        </w:rPr>
        <w:t xml:space="preserve"> normal e a temperatura de 25</w:t>
      </w:r>
      <w:r w:rsidR="00C03C7F">
        <w:fldChar w:fldCharType="begin"/>
      </w:r>
      <w:r w:rsidR="00F44A15">
        <w:instrText>HYPERLINK "http://pt.wikipedia.org/wiki/%C2%B0C" \o "°C"</w:instrText>
      </w:r>
      <w:r w:rsidR="00C03C7F">
        <w:fldChar w:fldCharType="separate"/>
      </w:r>
      <w:r w:rsidRPr="00323FA2">
        <w:rPr>
          <w:rStyle w:val="Hyperlink"/>
          <w:rFonts w:cs="Arial"/>
          <w:color w:val="auto"/>
          <w:u w:val="none"/>
          <w:lang w:val="pt-PT"/>
        </w:rPr>
        <w:t>°C</w:t>
      </w:r>
      <w:r w:rsidR="00C03C7F">
        <w:fldChar w:fldCharType="end"/>
      </w:r>
      <w:r w:rsidRPr="00323FA2">
        <w:rPr>
          <w:rFonts w:cs="Arial"/>
          <w:lang w:val="pt-PT"/>
        </w:rPr>
        <w:t xml:space="preserve"> é de 1,00 g/cm³, e a 4</w:t>
      </w:r>
      <w:r w:rsidR="00C03C7F">
        <w:fldChar w:fldCharType="begin"/>
      </w:r>
      <w:r w:rsidR="00F44A15">
        <w:instrText>HYPERLINK "http://pt.wikipedia.org/wiki/%C2%B0C" \o "°C"</w:instrText>
      </w:r>
      <w:r w:rsidR="00C03C7F">
        <w:fldChar w:fldCharType="separate"/>
      </w:r>
      <w:r w:rsidRPr="00323FA2">
        <w:rPr>
          <w:rStyle w:val="Hyperlink"/>
          <w:rFonts w:cs="Arial"/>
          <w:color w:val="auto"/>
          <w:u w:val="none"/>
          <w:lang w:val="pt-PT"/>
        </w:rPr>
        <w:t>°C</w:t>
      </w:r>
      <w:r w:rsidR="00C03C7F">
        <w:fldChar w:fldCharType="end"/>
      </w:r>
      <w:r w:rsidRPr="00323FA2">
        <w:rPr>
          <w:rFonts w:cs="Arial"/>
          <w:lang w:val="pt-PT"/>
        </w:rPr>
        <w:t xml:space="preserve"> onde se atinge sua densidade máxima, é de 1,03 g/cm³</w:t>
      </w:r>
      <w:r w:rsidR="0027723E">
        <w:rPr>
          <w:rFonts w:cs="Arial"/>
          <w:lang w:val="pt-PT"/>
        </w:rPr>
        <w:t xml:space="preserve">. A </w:t>
      </w:r>
      <w:r w:rsidRPr="00323FA2">
        <w:rPr>
          <w:rFonts w:cs="Arial"/>
          <w:lang w:val="pt-PT"/>
        </w:rPr>
        <w:t>água apresenta dilatação anômala, ou seja, há um comportamento irreg</w:t>
      </w:r>
      <w:r w:rsidR="0027723E">
        <w:rPr>
          <w:rFonts w:cs="Arial"/>
          <w:lang w:val="pt-PT"/>
        </w:rPr>
        <w:t>ular em seu volume em relação às</w:t>
      </w:r>
      <w:r w:rsidRPr="00323FA2">
        <w:rPr>
          <w:rFonts w:cs="Arial"/>
          <w:lang w:val="pt-PT"/>
        </w:rPr>
        <w:t xml:space="preserve"> variações térmicas</w:t>
      </w:r>
      <w:r w:rsidR="0027723E">
        <w:rPr>
          <w:rFonts w:cs="Arial"/>
          <w:lang w:val="pt-PT"/>
        </w:rPr>
        <w:t>,</w:t>
      </w:r>
      <w:r w:rsidRPr="00323FA2">
        <w:rPr>
          <w:rFonts w:cs="Arial"/>
          <w:lang w:val="pt-PT"/>
        </w:rPr>
        <w:t xml:space="preserve"> o</w:t>
      </w:r>
      <w:r w:rsidR="0027723E">
        <w:rPr>
          <w:rFonts w:cs="Arial"/>
          <w:lang w:val="pt-PT"/>
        </w:rPr>
        <w:t xml:space="preserve">nde o </w:t>
      </w:r>
      <w:r w:rsidRPr="00323FA2">
        <w:rPr>
          <w:rFonts w:cs="Arial"/>
          <w:lang w:val="pt-PT"/>
        </w:rPr>
        <w:t xml:space="preserve">aquecimento provoca uma contração em seu </w:t>
      </w:r>
      <w:r w:rsidR="00C03C7F">
        <w:fldChar w:fldCharType="begin"/>
      </w:r>
      <w:r w:rsidR="00F44A15">
        <w:instrText>HYPERLINK "http://pt.wikipedia.org/wiki/Volume" \o "Volume"</w:instrText>
      </w:r>
      <w:r w:rsidR="00C03C7F">
        <w:fldChar w:fldCharType="separate"/>
      </w:r>
      <w:r w:rsidRPr="00323FA2">
        <w:rPr>
          <w:rStyle w:val="Hyperlink"/>
          <w:rFonts w:cs="Arial"/>
          <w:color w:val="auto"/>
          <w:u w:val="none"/>
          <w:lang w:val="pt-PT"/>
        </w:rPr>
        <w:t>volume</w:t>
      </w:r>
      <w:r w:rsidR="00C03C7F">
        <w:fldChar w:fldCharType="end"/>
      </w:r>
      <w:r w:rsidRPr="00323FA2">
        <w:rPr>
          <w:rFonts w:cs="Arial"/>
          <w:lang w:val="pt-PT"/>
        </w:rPr>
        <w:t xml:space="preserve"> no intervalo de </w:t>
      </w:r>
      <w:r w:rsidR="00C03C7F">
        <w:fldChar w:fldCharType="begin"/>
      </w:r>
      <w:r w:rsidR="00F44A15">
        <w:instrText>HYPERLINK "http://pt.wikipedia.org/wiki/Temperatura" \o "Temperatura"</w:instrText>
      </w:r>
      <w:r w:rsidR="00C03C7F">
        <w:fldChar w:fldCharType="separate"/>
      </w:r>
      <w:r w:rsidRPr="00323FA2">
        <w:rPr>
          <w:rStyle w:val="Hyperlink"/>
          <w:rFonts w:cs="Arial"/>
          <w:color w:val="auto"/>
          <w:u w:val="none"/>
          <w:lang w:val="pt-PT"/>
        </w:rPr>
        <w:t>temperatura</w:t>
      </w:r>
      <w:r w:rsidR="00C03C7F">
        <w:fldChar w:fldCharType="end"/>
      </w:r>
      <w:r w:rsidR="0027723E">
        <w:rPr>
          <w:rFonts w:cs="Arial"/>
          <w:lang w:val="pt-PT"/>
        </w:rPr>
        <w:t xml:space="preserve"> entre 0ºC e 4ºC</w:t>
      </w:r>
      <w:r w:rsidRPr="00323FA2">
        <w:rPr>
          <w:rFonts w:cs="Arial"/>
          <w:lang w:val="pt-PT"/>
        </w:rPr>
        <w:t>.</w:t>
      </w:r>
      <w:r w:rsidR="005972B1" w:rsidRPr="00323FA2">
        <w:rPr>
          <w:i/>
        </w:rPr>
        <w:t xml:space="preserve"> </w:t>
      </w:r>
      <w:sdt>
        <w:sdtPr>
          <w:rPr>
            <w:rStyle w:val="citation"/>
            <w:i/>
            <w:iCs/>
          </w:rPr>
          <w:id w:val="8614883"/>
          <w:citation/>
        </w:sdtPr>
        <w:sdtContent>
          <w:r w:rsidR="00C03C7F" w:rsidRPr="00323FA2">
            <w:rPr>
              <w:rStyle w:val="citation"/>
              <w:i/>
              <w:iCs/>
            </w:rPr>
            <w:fldChar w:fldCharType="begin"/>
          </w:r>
          <w:r w:rsidR="00323FA2" w:rsidRPr="00323FA2">
            <w:rPr>
              <w:rStyle w:val="citation"/>
              <w:i/>
              <w:iCs/>
            </w:rPr>
            <w:instrText xml:space="preserve"> CITATION SER98 \l 1046 </w:instrText>
          </w:r>
          <w:r w:rsidR="00C03C7F" w:rsidRPr="00323FA2">
            <w:rPr>
              <w:rStyle w:val="citation"/>
              <w:i/>
              <w:iCs/>
            </w:rPr>
            <w:fldChar w:fldCharType="separate"/>
          </w:r>
          <w:r w:rsidR="0082253F">
            <w:rPr>
              <w:noProof/>
            </w:rPr>
            <w:t>(SERWAY e JEWETT JR., 2004)</w:t>
          </w:r>
          <w:r w:rsidR="00C03C7F" w:rsidRPr="00323FA2">
            <w:rPr>
              <w:rStyle w:val="citation"/>
              <w:i/>
              <w:iCs/>
            </w:rPr>
            <w:fldChar w:fldCharType="end"/>
          </w:r>
        </w:sdtContent>
      </w:sdt>
      <w:r w:rsidR="00A07BE7">
        <w:rPr>
          <w:rStyle w:val="citation"/>
          <w:i/>
          <w:iCs/>
        </w:rPr>
        <w:t>.</w:t>
      </w:r>
    </w:p>
    <w:p w:rsidR="0027294A" w:rsidRPr="005C31FB" w:rsidRDefault="0027294A" w:rsidP="008E74FA">
      <w:pPr>
        <w:pStyle w:val="NormalWeb"/>
        <w:spacing w:before="0" w:beforeAutospacing="0" w:after="0" w:afterAutospacing="0" w:line="360" w:lineRule="auto"/>
        <w:jc w:val="both"/>
        <w:rPr>
          <w:rFonts w:cs="Arial"/>
          <w:lang w:val="pt-PT"/>
        </w:rPr>
      </w:pPr>
    </w:p>
    <w:p w:rsidR="00776E76" w:rsidRPr="002A4DCA" w:rsidRDefault="00776E76" w:rsidP="005C31FB">
      <w:pPr>
        <w:pStyle w:val="NormalWeb"/>
        <w:spacing w:line="360" w:lineRule="auto"/>
        <w:jc w:val="both"/>
      </w:pPr>
      <w:r w:rsidRPr="005C31FB">
        <w:rPr>
          <w:rStyle w:val="Forte"/>
          <w:b w:val="0"/>
        </w:rPr>
        <w:t xml:space="preserve">Para </w:t>
      </w:r>
      <w:r w:rsidR="0027723E">
        <w:rPr>
          <w:rStyle w:val="Forte"/>
          <w:b w:val="0"/>
        </w:rPr>
        <w:t>a determinação da</w:t>
      </w:r>
      <w:r w:rsidRPr="005C31FB">
        <w:rPr>
          <w:rStyle w:val="Forte"/>
          <w:b w:val="0"/>
        </w:rPr>
        <w:t xml:space="preserve"> densidade de um objeto qualquer</w:t>
      </w:r>
      <w:r w:rsidRPr="005C31FB">
        <w:t xml:space="preserve">, </w:t>
      </w:r>
      <w:r w:rsidR="0027723E">
        <w:t>é necessário</w:t>
      </w:r>
      <w:r w:rsidRPr="005C31FB">
        <w:t xml:space="preserve"> conhecer a sua massa e volume, pois a densidade é a</w:t>
      </w:r>
      <w:r w:rsidR="005C31FB">
        <w:t xml:space="preserve"> relação da</w:t>
      </w:r>
      <w:r w:rsidRPr="005C31FB">
        <w:t xml:space="preserve"> massa dividida pelo volume. A ma</w:t>
      </w:r>
      <w:r w:rsidR="0027723E">
        <w:t>ssa de um objeto pode ser medida</w:t>
      </w:r>
      <w:r w:rsidR="004764A4" w:rsidRPr="005C31FB">
        <w:t xml:space="preserve"> facilmente com uma balança e</w:t>
      </w:r>
      <w:r w:rsidRPr="005C31FB">
        <w:t xml:space="preserve"> o volume de um objeto regular pode ser calculado medindo-se e mul</w:t>
      </w:r>
      <w:r w:rsidR="0027723E">
        <w:t>tiplicando-se a sua</w:t>
      </w:r>
      <w:r w:rsidR="00A07BE7">
        <w:t xml:space="preserve"> largura, comprimento e altura</w:t>
      </w:r>
      <w:r w:rsidRPr="005C31FB">
        <w:t xml:space="preserve">. </w:t>
      </w:r>
      <w:r w:rsidR="0027723E">
        <w:t>No caso</w:t>
      </w:r>
      <w:r w:rsidRPr="005C31FB">
        <w:t xml:space="preserve"> de objetos irregulares, exemplo uma pedra,</w:t>
      </w:r>
      <w:r w:rsidR="002A4DCA">
        <w:t xml:space="preserve"> </w:t>
      </w:r>
      <w:r w:rsidRPr="005C31FB">
        <w:t>se torna um pouco mais complicado</w:t>
      </w:r>
      <w:r w:rsidR="0027723E">
        <w:t>/difícil</w:t>
      </w:r>
      <w:r w:rsidRPr="005C31FB">
        <w:t xml:space="preserve"> encontrar o seu volume</w:t>
      </w:r>
      <w:r w:rsidR="00EC3C79">
        <w:t xml:space="preserve"> real, mas pode-se</w:t>
      </w:r>
      <w:r w:rsidRPr="005C31FB">
        <w:t xml:space="preserve"> utilizar um recipiente cheio de água; o</w:t>
      </w:r>
      <w:r w:rsidR="004764A4" w:rsidRPr="005C31FB">
        <w:t xml:space="preserve">nde </w:t>
      </w:r>
      <w:r w:rsidR="00E45D9A" w:rsidRPr="005C31FB">
        <w:t>ao se</w:t>
      </w:r>
      <w:r w:rsidR="004764A4" w:rsidRPr="005C31FB">
        <w:t xml:space="preserve"> mergulha</w:t>
      </w:r>
      <w:r w:rsidR="00E45D9A" w:rsidRPr="005C31FB">
        <w:t>r</w:t>
      </w:r>
      <w:r w:rsidRPr="005C31FB">
        <w:t xml:space="preserve"> </w:t>
      </w:r>
      <w:r w:rsidR="004764A4" w:rsidRPr="005C31FB">
        <w:t>o objeto</w:t>
      </w:r>
      <w:r w:rsidR="00A07BE7">
        <w:t>,</w:t>
      </w:r>
      <w:r w:rsidR="004764A4" w:rsidRPr="005C31FB">
        <w:t xml:space="preserve"> o </w:t>
      </w:r>
      <w:r w:rsidR="00E45D9A" w:rsidRPr="005C31FB">
        <w:t>volume de água deslocado</w:t>
      </w:r>
      <w:r w:rsidRPr="005C31FB">
        <w:t xml:space="preserve"> é igual </w:t>
      </w:r>
      <w:r w:rsidR="00E45D9A" w:rsidRPr="005C31FB">
        <w:t>a</w:t>
      </w:r>
      <w:r w:rsidRPr="005C31FB">
        <w:t xml:space="preserve">o volume do objeto </w:t>
      </w:r>
      <w:proofErr w:type="gramStart"/>
      <w:r w:rsidRPr="005C31FB">
        <w:t>irregular.</w:t>
      </w:r>
      <w:proofErr w:type="gramEnd"/>
      <w:sdt>
        <w:sdtPr>
          <w:id w:val="2298285"/>
          <w:citation/>
        </w:sdtPr>
        <w:sdtContent>
          <w:fldSimple w:instr=" CITATION CPo04 \l 1046 ">
            <w:r w:rsidR="002A4DCA">
              <w:rPr>
                <w:noProof/>
              </w:rPr>
              <w:t xml:space="preserve"> </w:t>
            </w:r>
            <w:r w:rsidR="002A4DCA" w:rsidRPr="002A4DCA">
              <w:rPr>
                <w:noProof/>
              </w:rPr>
              <w:t>(C.POTTER e C.WIGGERT, 2004)</w:t>
            </w:r>
          </w:fldSimple>
        </w:sdtContent>
      </w:sdt>
      <w:r w:rsidR="002A4DCA">
        <w:t>.</w:t>
      </w:r>
    </w:p>
    <w:p w:rsidR="004764A4" w:rsidRPr="002A4DCA" w:rsidRDefault="004764A4" w:rsidP="004764A4">
      <w:pPr>
        <w:pStyle w:val="NormalWeb"/>
        <w:spacing w:line="360" w:lineRule="auto"/>
        <w:rPr>
          <w:b/>
        </w:rPr>
      </w:pPr>
    </w:p>
    <w:p w:rsidR="004764A4" w:rsidRDefault="004764A4" w:rsidP="002A4DCA">
      <w:pPr>
        <w:pStyle w:val="NormalWeb"/>
        <w:spacing w:before="0" w:beforeAutospacing="0" w:after="0" w:afterAutospacing="0" w:line="360" w:lineRule="auto"/>
        <w:jc w:val="both"/>
      </w:pPr>
      <w:r>
        <w:t>Logo, mergulhando</w:t>
      </w:r>
      <w:r w:rsidR="00EC3C79">
        <w:t>-se</w:t>
      </w:r>
      <w:r>
        <w:t xml:space="preserve"> duas amostras sólidas de</w:t>
      </w:r>
      <w:r w:rsidR="00EC3C79">
        <w:t xml:space="preserve"> mesma massa e</w:t>
      </w:r>
      <w:r>
        <w:t xml:space="preserve"> densidades diferentes em uma duas provetas graduadas </w:t>
      </w:r>
      <w:r w:rsidR="00EC3C79">
        <w:t>com mesmo nível de água, pode-se concluir que</w:t>
      </w:r>
      <w:r>
        <w:t xml:space="preserve"> a amostra de menor densi</w:t>
      </w:r>
      <w:r w:rsidR="00111785">
        <w:t xml:space="preserve">dade desloca maior volume, pois </w:t>
      </w:r>
      <w:r>
        <w:t>tem menos massa em um maior volume.</w:t>
      </w:r>
    </w:p>
    <w:p w:rsidR="004764A4" w:rsidRDefault="004764A4" w:rsidP="002A4DCA">
      <w:pPr>
        <w:pStyle w:val="NormalWeb"/>
        <w:spacing w:before="0" w:beforeAutospacing="0" w:after="0" w:afterAutospacing="0" w:line="360" w:lineRule="auto"/>
        <w:jc w:val="both"/>
      </w:pPr>
    </w:p>
    <w:p w:rsidR="004764A4" w:rsidRDefault="004764A4" w:rsidP="002A4DCA">
      <w:pPr>
        <w:pStyle w:val="NormalWeb"/>
        <w:spacing w:before="0" w:beforeAutospacing="0" w:after="0" w:afterAutospacing="0" w:line="360" w:lineRule="auto"/>
        <w:jc w:val="both"/>
      </w:pPr>
      <w:r>
        <w:t>Os líquidos são substâncias com densidades bem menores em relação aos sólidos</w:t>
      </w:r>
      <w:proofErr w:type="gramStart"/>
      <w:r>
        <w:t xml:space="preserve"> pois</w:t>
      </w:r>
      <w:proofErr w:type="gramEnd"/>
      <w:r>
        <w:t>, as partículas de suas moléculas se encontram mais distanciadas umas das outras.</w:t>
      </w:r>
    </w:p>
    <w:p w:rsidR="004764A4" w:rsidRPr="004764A4" w:rsidRDefault="004764A4" w:rsidP="002A4DCA">
      <w:pPr>
        <w:pStyle w:val="NormalWeb"/>
        <w:spacing w:before="0" w:beforeAutospacing="0" w:after="0" w:afterAutospacing="0" w:line="360" w:lineRule="auto"/>
        <w:jc w:val="both"/>
        <w:rPr>
          <w:b/>
        </w:rPr>
      </w:pPr>
    </w:p>
    <w:p w:rsidR="00A5691E" w:rsidRDefault="00776E76" w:rsidP="002A4DCA">
      <w:pPr>
        <w:pStyle w:val="NormalWeb"/>
        <w:spacing w:before="0" w:beforeAutospacing="0" w:after="0" w:afterAutospacing="0" w:line="360" w:lineRule="auto"/>
        <w:jc w:val="both"/>
      </w:pPr>
      <w:r w:rsidRPr="00E75354">
        <w:lastRenderedPageBreak/>
        <w:t>Os sólidos são materiais que contém uma consistência muito alta o que resulta em grande quantidade</w:t>
      </w:r>
      <w:r>
        <w:t xml:space="preserve"> de massa em um</w:t>
      </w:r>
      <w:r w:rsidRPr="00E75354">
        <w:t xml:space="preserve"> pequeno volume, porque suas moléculas se encontram muito unidas umas as outras.</w:t>
      </w:r>
      <w:r w:rsidR="00A5691E">
        <w:t xml:space="preserve"> </w:t>
      </w:r>
    </w:p>
    <w:p w:rsidR="00776E76" w:rsidRPr="002A4DCA" w:rsidRDefault="00776E76" w:rsidP="002A4DCA">
      <w:pPr>
        <w:pStyle w:val="NormalWeb"/>
        <w:spacing w:before="0" w:beforeAutospacing="0" w:after="0" w:afterAutospacing="0" w:line="360" w:lineRule="auto"/>
        <w:jc w:val="both"/>
        <w:rPr>
          <w:rFonts w:cs="Arial"/>
        </w:rPr>
      </w:pPr>
    </w:p>
    <w:p w:rsidR="004737E3" w:rsidRDefault="00B55753" w:rsidP="00DB4702">
      <w:pPr>
        <w:pStyle w:val="Corpodetexto2"/>
        <w:rPr>
          <w:rFonts w:ascii="Arial" w:hAnsi="Arial" w:cs="Arial"/>
        </w:rPr>
      </w:pPr>
      <w:r w:rsidRPr="002A4DCA">
        <w:rPr>
          <w:rFonts w:ascii="Arial" w:hAnsi="Arial" w:cs="Arial"/>
        </w:rPr>
        <w:t xml:space="preserve">O atual sistema de medição de densidade </w:t>
      </w:r>
      <w:r w:rsidR="00DB6259">
        <w:rPr>
          <w:rFonts w:ascii="Arial" w:hAnsi="Arial" w:cs="Arial"/>
        </w:rPr>
        <w:t xml:space="preserve">é baseado </w:t>
      </w:r>
      <w:r w:rsidRPr="002A4DCA">
        <w:rPr>
          <w:rFonts w:ascii="Arial" w:hAnsi="Arial" w:cs="Arial"/>
        </w:rPr>
        <w:t>e</w:t>
      </w:r>
      <w:r w:rsidR="00DB6259">
        <w:rPr>
          <w:rFonts w:ascii="Arial" w:hAnsi="Arial" w:cs="Arial"/>
        </w:rPr>
        <w:t>m</w:t>
      </w:r>
      <w:r w:rsidRPr="002A4DCA">
        <w:rPr>
          <w:rFonts w:ascii="Arial" w:hAnsi="Arial" w:cs="Arial"/>
        </w:rPr>
        <w:t xml:space="preserve"> um procedimento de amostragem manual e leitura direta na escala graduada do instrumento na interface ar-líquido com intervalos de hora em hora em um processo químico contínuo</w:t>
      </w:r>
      <w:r w:rsidR="004737E3" w:rsidRPr="002A4DCA">
        <w:rPr>
          <w:rFonts w:ascii="Arial" w:hAnsi="Arial" w:cs="Arial"/>
        </w:rPr>
        <w:t xml:space="preserve"> –</w:t>
      </w:r>
      <w:r w:rsidR="002A4DCA">
        <w:rPr>
          <w:rFonts w:ascii="Arial" w:hAnsi="Arial" w:cs="Arial"/>
        </w:rPr>
        <w:t xml:space="preserve"> Figura </w:t>
      </w:r>
      <w:r w:rsidR="003D657F" w:rsidRPr="002A4DCA">
        <w:rPr>
          <w:rFonts w:ascii="Arial" w:hAnsi="Arial" w:cs="Arial"/>
        </w:rPr>
        <w:t>2</w:t>
      </w:r>
      <w:r w:rsidRPr="002A4DCA">
        <w:rPr>
          <w:rFonts w:ascii="Arial" w:hAnsi="Arial" w:cs="Arial"/>
        </w:rPr>
        <w:t xml:space="preserve"> e até mesmo com oscilações</w:t>
      </w:r>
      <w:r w:rsidR="00DB6259">
        <w:rPr>
          <w:rFonts w:ascii="Arial" w:hAnsi="Arial" w:cs="Arial"/>
        </w:rPr>
        <w:t>. A desvantagem deste procedimento é que podem ocorrer erros</w:t>
      </w:r>
      <w:r w:rsidRPr="002A4DCA">
        <w:rPr>
          <w:rFonts w:ascii="Arial" w:hAnsi="Arial" w:cs="Arial"/>
        </w:rPr>
        <w:t xml:space="preserve"> tanto na amostragem quanto na leitura da escala do </w:t>
      </w:r>
      <w:proofErr w:type="spellStart"/>
      <w:r w:rsidRPr="002A4DCA">
        <w:rPr>
          <w:rFonts w:ascii="Arial" w:hAnsi="Arial" w:cs="Arial"/>
        </w:rPr>
        <w:t>densímetro</w:t>
      </w:r>
      <w:proofErr w:type="spellEnd"/>
      <w:r w:rsidR="00DB6259">
        <w:rPr>
          <w:rFonts w:ascii="Arial" w:hAnsi="Arial" w:cs="Arial"/>
        </w:rPr>
        <w:t xml:space="preserve"> manual</w:t>
      </w:r>
      <w:r w:rsidRPr="002A4DCA">
        <w:rPr>
          <w:rFonts w:ascii="Arial" w:hAnsi="Arial" w:cs="Arial"/>
        </w:rPr>
        <w:t xml:space="preserve"> (instrumento utilizado na medição da densidade do fluido). Após coletada a amostra e medida a densidade (</w:t>
      </w:r>
      <w:proofErr w:type="spellStart"/>
      <w:r w:rsidRPr="002A4DCA">
        <w:rPr>
          <w:rFonts w:ascii="Arial" w:hAnsi="Arial" w:cs="Arial"/>
        </w:rPr>
        <w:t>de</w:t>
      </w:r>
      <w:r w:rsidR="00885601" w:rsidRPr="002A4DCA">
        <w:rPr>
          <w:rFonts w:ascii="Arial" w:hAnsi="Arial" w:cs="Arial"/>
        </w:rPr>
        <w:t>nsímetro</w:t>
      </w:r>
      <w:proofErr w:type="spellEnd"/>
      <w:r w:rsidR="00885601" w:rsidRPr="002A4DCA">
        <w:rPr>
          <w:rFonts w:ascii="Arial" w:hAnsi="Arial" w:cs="Arial"/>
        </w:rPr>
        <w:t xml:space="preserve"> para massa específica:</w:t>
      </w:r>
      <w:r w:rsidRPr="002A4DCA">
        <w:rPr>
          <w:rFonts w:ascii="Arial" w:hAnsi="Arial" w:cs="Arial"/>
        </w:rPr>
        <w:t xml:space="preserve"> 1000 a 1500 g/cm</w:t>
      </w:r>
      <w:r w:rsidRPr="002A4DCA">
        <w:rPr>
          <w:rFonts w:ascii="Arial" w:hAnsi="Arial" w:cs="Arial"/>
          <w:vertAlign w:val="superscript"/>
        </w:rPr>
        <w:t>3</w:t>
      </w:r>
      <w:r w:rsidR="00885601" w:rsidRPr="002A4DCA">
        <w:rPr>
          <w:rFonts w:ascii="Arial" w:hAnsi="Arial" w:cs="Arial"/>
        </w:rPr>
        <w:t xml:space="preserve">, 20ºC </w:t>
      </w:r>
      <w:r w:rsidR="002834AC" w:rsidRPr="002A4DCA">
        <w:rPr>
          <w:rFonts w:ascii="Arial" w:hAnsi="Arial" w:cs="Arial"/>
        </w:rPr>
        <w:t>–</w:t>
      </w:r>
      <w:r w:rsidR="00885601" w:rsidRPr="002A4DCA">
        <w:rPr>
          <w:rFonts w:ascii="Arial" w:hAnsi="Arial" w:cs="Arial"/>
        </w:rPr>
        <w:t xml:space="preserve"> </w:t>
      </w:r>
      <w:r w:rsidR="0027294A" w:rsidRPr="002A4DCA">
        <w:rPr>
          <w:rFonts w:ascii="Arial" w:hAnsi="Arial" w:cs="Arial"/>
        </w:rPr>
        <w:t>F</w:t>
      </w:r>
      <w:r w:rsidR="002A4DCA">
        <w:rPr>
          <w:rFonts w:ascii="Arial" w:hAnsi="Arial" w:cs="Arial"/>
        </w:rPr>
        <w:t>igura</w:t>
      </w:r>
      <w:r w:rsidR="003D657F" w:rsidRPr="002A4DCA">
        <w:rPr>
          <w:rFonts w:ascii="Arial" w:hAnsi="Arial" w:cs="Arial"/>
        </w:rPr>
        <w:t xml:space="preserve"> 3</w:t>
      </w:r>
      <w:r w:rsidRPr="002A4DCA">
        <w:rPr>
          <w:rFonts w:ascii="Arial" w:hAnsi="Arial" w:cs="Arial"/>
        </w:rPr>
        <w:t xml:space="preserve">), essa leitura é passada ao operador de painel via rádio e o mesmo será quem irá atuar na abertura ou fechamento da válvula de água por comando manual via </w:t>
      </w:r>
      <w:proofErr w:type="spellStart"/>
      <w:r w:rsidRPr="002A4DCA">
        <w:rPr>
          <w:rFonts w:ascii="Arial" w:hAnsi="Arial" w:cs="Arial"/>
        </w:rPr>
        <w:t>supervisório</w:t>
      </w:r>
      <w:proofErr w:type="spellEnd"/>
      <w:r w:rsidRPr="00531C39">
        <w:rPr>
          <w:rFonts w:ascii="Arial" w:hAnsi="Arial" w:cs="Arial"/>
        </w:rPr>
        <w:t xml:space="preserve"> na tentativa de controlar a densidade num limite especificado</w:t>
      </w:r>
      <w:r w:rsidR="002A4DCA">
        <w:rPr>
          <w:rFonts w:ascii="Arial" w:hAnsi="Arial" w:cs="Arial"/>
        </w:rPr>
        <w:t>, objetivando atingir a meta estabelecida</w:t>
      </w:r>
      <w:r w:rsidRPr="00531C39">
        <w:rPr>
          <w:rFonts w:ascii="Arial" w:hAnsi="Arial" w:cs="Arial"/>
        </w:rPr>
        <w:t>.</w:t>
      </w:r>
    </w:p>
    <w:p w:rsidR="00DB4702" w:rsidRDefault="00DB4702" w:rsidP="00DB4702">
      <w:pPr>
        <w:pStyle w:val="Corpodetexto2"/>
        <w:rPr>
          <w:rFonts w:ascii="Arial" w:hAnsi="Arial" w:cs="Arial"/>
        </w:rPr>
      </w:pPr>
    </w:p>
    <w:p w:rsidR="004737E3" w:rsidRDefault="004737E3" w:rsidP="002B055E">
      <w:pPr>
        <w:pStyle w:val="Legenda"/>
      </w:pPr>
      <w:bookmarkStart w:id="4" w:name="_Toc408938782"/>
      <w:r>
        <w:t xml:space="preserve">Figura </w:t>
      </w:r>
      <w:fldSimple w:instr=" SEQ Figura \* ARABIC ">
        <w:r w:rsidR="0072608F">
          <w:rPr>
            <w:noProof/>
          </w:rPr>
          <w:t>2</w:t>
        </w:r>
      </w:fldSimple>
      <w:r>
        <w:t xml:space="preserve"> – Processo químico com diversos insumos</w:t>
      </w:r>
      <w:bookmarkEnd w:id="4"/>
    </w:p>
    <w:p w:rsidR="004737E3" w:rsidRDefault="004737E3" w:rsidP="00DB4702">
      <w:pPr>
        <w:pStyle w:val="Corpodetexto2"/>
        <w:jc w:val="center"/>
        <w:rPr>
          <w:rFonts w:ascii="Arial" w:hAnsi="Arial" w:cs="Arial"/>
        </w:rPr>
      </w:pPr>
      <w:r>
        <w:rPr>
          <w:rFonts w:cs="Arial"/>
          <w:noProof/>
        </w:rPr>
        <w:drawing>
          <wp:inline distT="0" distB="0" distL="0" distR="0">
            <wp:extent cx="5664120" cy="4097438"/>
            <wp:effectExtent l="1905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5630" t="24022" r="16190" b="14525"/>
                    <a:stretch>
                      <a:fillRect/>
                    </a:stretch>
                  </pic:blipFill>
                  <pic:spPr bwMode="auto">
                    <a:xfrm>
                      <a:off x="0" y="0"/>
                      <a:ext cx="5676434" cy="4106346"/>
                    </a:xfrm>
                    <a:prstGeom prst="rect">
                      <a:avLst/>
                    </a:prstGeom>
                    <a:noFill/>
                    <a:ln w="9525">
                      <a:noFill/>
                      <a:miter lim="800000"/>
                      <a:headEnd/>
                      <a:tailEnd/>
                    </a:ln>
                  </pic:spPr>
                </pic:pic>
              </a:graphicData>
            </a:graphic>
          </wp:inline>
        </w:drawing>
      </w:r>
    </w:p>
    <w:p w:rsidR="004737E3" w:rsidRPr="0027294A" w:rsidRDefault="004737E3" w:rsidP="00FC17D0">
      <w:pPr>
        <w:pStyle w:val="Corpodetexto2"/>
        <w:jc w:val="center"/>
        <w:rPr>
          <w:rFonts w:ascii="Arial" w:hAnsi="Arial" w:cs="Arial"/>
        </w:rPr>
      </w:pPr>
      <w:r w:rsidRPr="00FC17D0">
        <w:rPr>
          <w:rFonts w:ascii="Arial" w:hAnsi="Arial" w:cs="Arial"/>
          <w:b/>
        </w:rPr>
        <w:t>Fonte:</w:t>
      </w:r>
      <w:r>
        <w:rPr>
          <w:rFonts w:ascii="Arial" w:hAnsi="Arial" w:cs="Arial"/>
        </w:rPr>
        <w:t xml:space="preserve"> Acervo </w:t>
      </w:r>
      <w:r w:rsidR="00767E15">
        <w:rPr>
          <w:rFonts w:ascii="Arial" w:hAnsi="Arial" w:cs="Arial"/>
        </w:rPr>
        <w:t>empresarial</w:t>
      </w:r>
    </w:p>
    <w:p w:rsidR="00885601" w:rsidRDefault="00885601" w:rsidP="002B055E">
      <w:pPr>
        <w:pStyle w:val="Legenda"/>
      </w:pPr>
      <w:bookmarkStart w:id="5" w:name="_Toc408938783"/>
      <w:r>
        <w:lastRenderedPageBreak/>
        <w:t xml:space="preserve">Figura </w:t>
      </w:r>
      <w:fldSimple w:instr=" SEQ Figura \* ARABIC ">
        <w:r w:rsidR="0072608F">
          <w:rPr>
            <w:noProof/>
          </w:rPr>
          <w:t>3</w:t>
        </w:r>
      </w:fldSimple>
      <w:r>
        <w:t xml:space="preserve"> - </w:t>
      </w:r>
      <w:proofErr w:type="spellStart"/>
      <w:r w:rsidRPr="008E74FA">
        <w:t>Densímetro</w:t>
      </w:r>
      <w:proofErr w:type="spellEnd"/>
      <w:r w:rsidRPr="008E74FA">
        <w:t xml:space="preserve"> para uso geral em laboratórios e indústrias,</w:t>
      </w:r>
      <w:r w:rsidR="00E97F39">
        <w:t xml:space="preserve"> graduado</w:t>
      </w:r>
      <w:r w:rsidRPr="008E74FA">
        <w:t xml:space="preserve"> em g/ml, calibrado a</w:t>
      </w:r>
      <w:r>
        <w:t xml:space="preserve"> </w:t>
      </w:r>
      <w:r w:rsidRPr="008E74FA">
        <w:t>20°C.</w:t>
      </w:r>
      <w:bookmarkEnd w:id="5"/>
    </w:p>
    <w:p w:rsidR="00885601" w:rsidRDefault="0027294A" w:rsidP="00885601">
      <w:pPr>
        <w:keepNext/>
        <w:jc w:val="center"/>
        <w:rPr>
          <w:sz w:val="22"/>
          <w:szCs w:val="22"/>
        </w:rPr>
      </w:pPr>
      <w:r w:rsidRPr="0027294A">
        <w:rPr>
          <w:noProof/>
          <w:lang w:eastAsia="pt-BR"/>
        </w:rPr>
        <w:drawing>
          <wp:inline distT="0" distB="0" distL="0" distR="0">
            <wp:extent cx="2127687" cy="3617035"/>
            <wp:effectExtent l="19050" t="19050" r="24963" b="21515"/>
            <wp:docPr id="12" name="Imagem 2" descr="5599 - DENSÍMETRO PARA MASSA ESPECÍFICA 1,000/1,5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99 - DENSÍMETRO PARA MASSA ESPECÍFICA 1,000/1,500:0,005"/>
                    <pic:cNvPicPr>
                      <a:picLocks noChangeAspect="1" noChangeArrowheads="1"/>
                    </pic:cNvPicPr>
                  </pic:nvPicPr>
                  <pic:blipFill>
                    <a:blip r:embed="rId11"/>
                    <a:srcRect/>
                    <a:stretch>
                      <a:fillRect/>
                    </a:stretch>
                  </pic:blipFill>
                  <pic:spPr bwMode="auto">
                    <a:xfrm>
                      <a:off x="0" y="0"/>
                      <a:ext cx="2138936" cy="3636159"/>
                    </a:xfrm>
                    <a:prstGeom prst="rect">
                      <a:avLst/>
                    </a:prstGeom>
                    <a:noFill/>
                    <a:ln w="3175">
                      <a:solidFill>
                        <a:schemeClr val="tx1"/>
                      </a:solidFill>
                      <a:miter lim="800000"/>
                      <a:headEnd/>
                      <a:tailEnd/>
                    </a:ln>
                  </pic:spPr>
                </pic:pic>
              </a:graphicData>
            </a:graphic>
          </wp:inline>
        </w:drawing>
      </w:r>
    </w:p>
    <w:p w:rsidR="008E74FA" w:rsidRDefault="005302C5" w:rsidP="00FC17D0">
      <w:pPr>
        <w:keepNext/>
        <w:jc w:val="center"/>
      </w:pPr>
      <w:r w:rsidRPr="00FC17D0">
        <w:rPr>
          <w:b/>
          <w:sz w:val="22"/>
          <w:szCs w:val="22"/>
        </w:rPr>
        <w:t>Fonte:</w:t>
      </w:r>
      <w:r w:rsidR="00885601">
        <w:rPr>
          <w:sz w:val="22"/>
          <w:szCs w:val="22"/>
        </w:rPr>
        <w:t xml:space="preserve"> </w:t>
      </w:r>
      <w:r w:rsidR="008E74FA" w:rsidRPr="008E74FA">
        <w:rPr>
          <w:sz w:val="22"/>
          <w:szCs w:val="22"/>
        </w:rPr>
        <w:t xml:space="preserve">Disponível em &lt;http://www.incoterm.com.br/tecnica/5599+densimetro+para+massa+especifica+1+000+1+500+0+005&gt; </w:t>
      </w:r>
      <w:proofErr w:type="spellStart"/>
      <w:r w:rsidR="008E74FA" w:rsidRPr="008E74FA">
        <w:rPr>
          <w:sz w:val="22"/>
          <w:szCs w:val="22"/>
        </w:rPr>
        <w:t>Acessso</w:t>
      </w:r>
      <w:proofErr w:type="spellEnd"/>
      <w:r w:rsidR="008E74FA" w:rsidRPr="008E74FA">
        <w:rPr>
          <w:sz w:val="22"/>
          <w:szCs w:val="22"/>
        </w:rPr>
        <w:t xml:space="preserve"> em </w:t>
      </w:r>
      <w:proofErr w:type="gramStart"/>
      <w:r w:rsidR="008E74FA" w:rsidRPr="008E74FA">
        <w:rPr>
          <w:sz w:val="22"/>
          <w:szCs w:val="22"/>
        </w:rPr>
        <w:t>03 out</w:t>
      </w:r>
      <w:proofErr w:type="gramEnd"/>
      <w:r w:rsidR="008E74FA" w:rsidRPr="008E74FA">
        <w:rPr>
          <w:sz w:val="22"/>
          <w:szCs w:val="22"/>
        </w:rPr>
        <w:t xml:space="preserve"> </w:t>
      </w:r>
      <w:r w:rsidR="00885601">
        <w:rPr>
          <w:sz w:val="22"/>
          <w:szCs w:val="22"/>
        </w:rPr>
        <w:t>2014</w:t>
      </w:r>
    </w:p>
    <w:p w:rsidR="0079335A" w:rsidRDefault="0079335A" w:rsidP="00295BCD"/>
    <w:p w:rsidR="00295BCD" w:rsidRPr="00295BCD" w:rsidRDefault="00295BCD" w:rsidP="0079335A">
      <w:pPr>
        <w:ind w:firstLine="0"/>
      </w:pPr>
      <w:r>
        <w:t>Dados do instrumento:</w:t>
      </w:r>
    </w:p>
    <w:p w:rsidR="0027294A" w:rsidRDefault="00E02280" w:rsidP="0079335A">
      <w:pPr>
        <w:ind w:firstLine="0"/>
      </w:pPr>
      <w:r>
        <w:t>- Escala: 1000 / 1</w:t>
      </w:r>
      <w:r w:rsidR="00295BCD">
        <w:t>500;</w:t>
      </w:r>
      <w:r>
        <w:t xml:space="preserve"> d</w:t>
      </w:r>
      <w:r w:rsidR="00295BCD">
        <w:t xml:space="preserve">ivisão: </w:t>
      </w:r>
      <w:proofErr w:type="gramStart"/>
      <w:r w:rsidR="00295BCD">
        <w:t>0,</w:t>
      </w:r>
      <w:proofErr w:type="gramEnd"/>
      <w:r w:rsidR="00295BCD">
        <w:t>005</w:t>
      </w:r>
      <w:r>
        <w:t>,</w:t>
      </w:r>
      <w:r w:rsidR="00B67668">
        <w:t xml:space="preserve"> </w:t>
      </w:r>
      <w:r>
        <w:t>c</w:t>
      </w:r>
      <w:r w:rsidR="0027294A">
        <w:t>omprimento: 290mm</w:t>
      </w:r>
      <w:r>
        <w:t xml:space="preserve"> e limite de erro: 0,005.</w:t>
      </w:r>
    </w:p>
    <w:p w:rsidR="008E74FA" w:rsidRDefault="008E74FA" w:rsidP="0027294A"/>
    <w:p w:rsidR="009F3E71" w:rsidRDefault="0027294A" w:rsidP="008B7537">
      <w:r>
        <w:t xml:space="preserve">Um controle eficiente da densidade </w:t>
      </w:r>
      <w:r w:rsidR="00BD1436">
        <w:t xml:space="preserve">nesta etapa </w:t>
      </w:r>
      <w:r>
        <w:t xml:space="preserve">é de extrema importância </w:t>
      </w:r>
      <w:r w:rsidR="00BD1436">
        <w:t>para a estabilidade das etapas seguintes</w:t>
      </w:r>
      <w:r>
        <w:t xml:space="preserve">, uma vez que oscilações tanto para baixo quanto para cima geram distúrbios que podem acarretar desperdício de: matéria-prima, produto, </w:t>
      </w:r>
      <w:proofErr w:type="gramStart"/>
      <w:r>
        <w:t>quebra,</w:t>
      </w:r>
      <w:proofErr w:type="gramEnd"/>
      <w:r>
        <w:t xml:space="preserve"> entupimento de tubulações e bombas, </w:t>
      </w:r>
      <w:r w:rsidR="002979F5">
        <w:t>desgaste de equipamentos, queda</w:t>
      </w:r>
      <w:r>
        <w:t xml:space="preserve"> de ritmo do processo, perda de produção e até mesmo perda de qualidade do produto final da etapa.</w:t>
      </w:r>
    </w:p>
    <w:p w:rsidR="009F3E71" w:rsidRDefault="009F3E71" w:rsidP="008B7537"/>
    <w:p w:rsidR="008B7537" w:rsidRDefault="0027294A" w:rsidP="008B7537">
      <w:r>
        <w:t xml:space="preserve">Com base no exposto, o presente </w:t>
      </w:r>
      <w:r w:rsidR="00253621">
        <w:t>trabalho</w:t>
      </w:r>
      <w:r>
        <w:t xml:space="preserve"> se propõe a desenvolver</w:t>
      </w:r>
      <w:r w:rsidR="00253621">
        <w:t xml:space="preserve"> o projeto</w:t>
      </w:r>
      <w:r>
        <w:t xml:space="preserve"> e automatizar um instrumento medidor de densidade, tendo como premissa as características físico-químicas do fluido a ser med</w:t>
      </w:r>
      <w:r w:rsidR="00FE6CC8">
        <w:t xml:space="preserve">ido e as condições do processo. Como benefícios de sua </w:t>
      </w:r>
      <w:proofErr w:type="gramStart"/>
      <w:r w:rsidR="00FE6CC8">
        <w:t>implementação</w:t>
      </w:r>
      <w:proofErr w:type="gramEnd"/>
      <w:r w:rsidR="00FE6CC8">
        <w:t xml:space="preserve"> podem ser citados a </w:t>
      </w:r>
      <w:r>
        <w:t xml:space="preserve">diminuição da </w:t>
      </w:r>
      <w:r>
        <w:lastRenderedPageBreak/>
        <w:t>variabilidade da densidade, aumento da produtividade, eliminar mão-de-obra relacionada a tomadas de amostras e leituras do instrumento, prover dados em tempo real para o sistema de gerenciamento e controle de processo, disponibilização máxima de dados para o controle estatístico do processo (melhora do controle de qualidade), aumento da confiabilidade do processo garantindo maior uniformidade e qualidade do produto final.</w:t>
      </w:r>
    </w:p>
    <w:p w:rsidR="008B7537" w:rsidRDefault="008B7537" w:rsidP="008B7537"/>
    <w:p w:rsidR="00B55753" w:rsidRPr="008D2C44" w:rsidRDefault="0027294A" w:rsidP="008B7537">
      <w:r>
        <w:t>No que se diz respeito a</w:t>
      </w:r>
      <w:r w:rsidR="000D04A4">
        <w:t>o</w:t>
      </w:r>
      <w:r>
        <w:t xml:space="preserve"> desenvolv</w:t>
      </w:r>
      <w:r w:rsidR="00A76F77">
        <w:t>imento do instrumento</w:t>
      </w:r>
      <w:r w:rsidR="000D04A4">
        <w:t>,</w:t>
      </w:r>
      <w:r w:rsidR="00A76F77">
        <w:t xml:space="preserve"> será </w:t>
      </w:r>
      <w:r w:rsidR="000D04A4">
        <w:t xml:space="preserve">feito </w:t>
      </w:r>
      <w:r w:rsidR="00A76F77">
        <w:t>o projeto</w:t>
      </w:r>
      <w:r>
        <w:t xml:space="preserve"> </w:t>
      </w:r>
      <w:r w:rsidR="00B22E4F">
        <w:t>d</w:t>
      </w:r>
      <w:r w:rsidR="00A76F77">
        <w:t xml:space="preserve">e </w:t>
      </w:r>
      <w:r>
        <w:t xml:space="preserve">construção do </w:t>
      </w:r>
      <w:proofErr w:type="spellStart"/>
      <w:r>
        <w:t>densímetro</w:t>
      </w:r>
      <w:proofErr w:type="spellEnd"/>
      <w:r>
        <w:t xml:space="preserve"> e definição dos tipos de válvulas a serem utilizadas,</w:t>
      </w:r>
      <w:r w:rsidR="00223D05">
        <w:t xml:space="preserve"> </w:t>
      </w:r>
      <w:r>
        <w:t>ou seja, a parte física</w:t>
      </w:r>
      <w:r w:rsidR="00223D05">
        <w:t>. No</w:t>
      </w:r>
      <w:r>
        <w:t xml:space="preserve"> que diz respeito </w:t>
      </w:r>
      <w:proofErr w:type="gramStart"/>
      <w:r>
        <w:t>a</w:t>
      </w:r>
      <w:proofErr w:type="gramEnd"/>
      <w:r>
        <w:t xml:space="preserve"> automação</w:t>
      </w:r>
      <w:r w:rsidR="000D04A4">
        <w:t xml:space="preserve"> do sistema</w:t>
      </w:r>
      <w:r>
        <w:t xml:space="preserve"> será o desenvolvimento da lógica de co</w:t>
      </w:r>
      <w:r w:rsidR="00885601">
        <w:t>ntrole</w:t>
      </w:r>
      <w:r w:rsidR="00D2741B">
        <w:t xml:space="preserve"> em linguagem </w:t>
      </w:r>
      <w:proofErr w:type="spellStart"/>
      <w:r w:rsidR="00D2741B">
        <w:t>ladder</w:t>
      </w:r>
      <w:proofErr w:type="spellEnd"/>
      <w:r w:rsidR="00885601">
        <w:t>, utilizando o software RS</w:t>
      </w:r>
      <w:r w:rsidR="006147E3">
        <w:t xml:space="preserve"> </w:t>
      </w:r>
      <w:proofErr w:type="spellStart"/>
      <w:r w:rsidR="006147E3">
        <w:t>L</w:t>
      </w:r>
      <w:r>
        <w:t>ogix</w:t>
      </w:r>
      <w:proofErr w:type="spellEnd"/>
      <w:r w:rsidR="006147E3">
        <w:t xml:space="preserve"> </w:t>
      </w:r>
      <w:r w:rsidR="00B22E4F">
        <w:t xml:space="preserve">5000 da </w:t>
      </w:r>
      <w:proofErr w:type="spellStart"/>
      <w:r w:rsidR="00B22E4F">
        <w:t>Rockwell</w:t>
      </w:r>
      <w:proofErr w:type="spellEnd"/>
      <w:r w:rsidR="0079335A">
        <w:t>,</w:t>
      </w:r>
      <w:r w:rsidR="00B22E4F">
        <w:t xml:space="preserve"> </w:t>
      </w:r>
      <w:r w:rsidR="00223D05">
        <w:t xml:space="preserve">como ferramenta de simulação para </w:t>
      </w:r>
      <w:r w:rsidR="00223D05" w:rsidRPr="008D2C44">
        <w:t xml:space="preserve">tentar aproximar ao máximo o processo existente. No que tange a ferramenta de visualização </w:t>
      </w:r>
      <w:proofErr w:type="spellStart"/>
      <w:proofErr w:type="gramStart"/>
      <w:r w:rsidR="00223D05" w:rsidRPr="008D2C44">
        <w:t>InTouch</w:t>
      </w:r>
      <w:proofErr w:type="spellEnd"/>
      <w:proofErr w:type="gramEnd"/>
      <w:r w:rsidR="00223D05" w:rsidRPr="008D2C44">
        <w:t xml:space="preserve"> da </w:t>
      </w:r>
      <w:proofErr w:type="spellStart"/>
      <w:r w:rsidR="00223D05" w:rsidRPr="008D2C44">
        <w:t>Wonderware</w:t>
      </w:r>
      <w:proofErr w:type="spellEnd"/>
      <w:r w:rsidR="000D04A4">
        <w:t>,</w:t>
      </w:r>
      <w:r w:rsidR="00223D05" w:rsidRPr="008D2C44">
        <w:t xml:space="preserve"> devido ao fato de o processo ser pertencente a uma área de </w:t>
      </w:r>
      <w:r w:rsidR="000D04A4">
        <w:t xml:space="preserve">grande </w:t>
      </w:r>
      <w:r w:rsidR="00223D05" w:rsidRPr="008D2C44">
        <w:t>s</w:t>
      </w:r>
      <w:r w:rsidR="000D04A4">
        <w:t>igilo</w:t>
      </w:r>
      <w:r w:rsidR="00223D05" w:rsidRPr="008D2C44">
        <w:t xml:space="preserve"> industrial, soment</w:t>
      </w:r>
      <w:r w:rsidR="00A37348" w:rsidRPr="008D2C44">
        <w:t xml:space="preserve">e serão demonstradas figuras </w:t>
      </w:r>
      <w:r w:rsidR="00223D05" w:rsidRPr="008D2C44">
        <w:t xml:space="preserve"> relacionadas ao funcionamento do equipamento e sua relação </w:t>
      </w:r>
      <w:r w:rsidR="00F6586B" w:rsidRPr="008D2C44">
        <w:t>com o processo</w:t>
      </w:r>
      <w:r w:rsidR="000D04A4">
        <w:t xml:space="preserve"> e as informações do processo não pertinentes a este trabalho serão omitidas.</w:t>
      </w:r>
    </w:p>
    <w:p w:rsidR="007F759B" w:rsidRPr="00B67668" w:rsidRDefault="007F759B" w:rsidP="007F759B">
      <w:pPr>
        <w:rPr>
          <w:color w:val="FF0000"/>
        </w:rPr>
      </w:pPr>
    </w:p>
    <w:p w:rsidR="000520C3" w:rsidRDefault="000520C3">
      <w:pPr>
        <w:spacing w:after="160" w:line="288" w:lineRule="auto"/>
        <w:ind w:left="2160"/>
        <w:contextualSpacing w:val="0"/>
        <w:jc w:val="left"/>
      </w:pPr>
      <w:r>
        <w:br w:type="page"/>
      </w:r>
    </w:p>
    <w:p w:rsidR="00150E80" w:rsidRPr="00B34A17" w:rsidRDefault="006C4414" w:rsidP="00EC58B3">
      <w:pPr>
        <w:pStyle w:val="Ttulo1"/>
      </w:pPr>
      <w:bookmarkStart w:id="6" w:name="_Toc403658736"/>
      <w:bookmarkStart w:id="7" w:name="_Toc408938980"/>
      <w:r w:rsidRPr="00B34A17">
        <w:lastRenderedPageBreak/>
        <w:t>2</w:t>
      </w:r>
      <w:r w:rsidR="004C786A">
        <w:t>.</w:t>
      </w:r>
      <w:r w:rsidR="00801F61">
        <w:t xml:space="preserve"> </w:t>
      </w:r>
      <w:r w:rsidR="008B7537" w:rsidRPr="00B34A17">
        <w:t>REVISÃO BIBLIOGRÁFICA</w:t>
      </w:r>
      <w:bookmarkEnd w:id="6"/>
      <w:bookmarkEnd w:id="7"/>
    </w:p>
    <w:p w:rsidR="007F759B" w:rsidRPr="00447B33" w:rsidRDefault="007F759B" w:rsidP="007A2F7B">
      <w:pPr>
        <w:rPr>
          <w:szCs w:val="24"/>
        </w:rPr>
      </w:pPr>
    </w:p>
    <w:p w:rsidR="006C4414" w:rsidRDefault="006C4414" w:rsidP="006C4414">
      <w:pPr>
        <w:pStyle w:val="SemEspaamento"/>
        <w:numPr>
          <w:ilvl w:val="0"/>
          <w:numId w:val="0"/>
        </w:numPr>
        <w:rPr>
          <w:b w:val="0"/>
          <w:sz w:val="24"/>
          <w:szCs w:val="24"/>
        </w:rPr>
      </w:pPr>
      <w:bookmarkStart w:id="8" w:name="_Toc403658737"/>
    </w:p>
    <w:p w:rsidR="005057B3" w:rsidRDefault="006C4414" w:rsidP="00FC17D0">
      <w:pPr>
        <w:pStyle w:val="Ttulo2"/>
      </w:pPr>
      <w:bookmarkStart w:id="9" w:name="_Toc408938981"/>
      <w:r w:rsidRPr="00B34A17">
        <w:t>2.1</w:t>
      </w:r>
      <w:r w:rsidR="004C786A">
        <w:t>.</w:t>
      </w:r>
      <w:bookmarkEnd w:id="8"/>
      <w:r w:rsidR="00801F61">
        <w:t xml:space="preserve"> </w:t>
      </w:r>
      <w:r w:rsidRPr="00B34A17">
        <w:t>Densidade</w:t>
      </w:r>
      <w:bookmarkEnd w:id="9"/>
    </w:p>
    <w:p w:rsidR="00FC17D0" w:rsidRPr="00FC17D0" w:rsidRDefault="00FC17D0" w:rsidP="00FC17D0"/>
    <w:p w:rsidR="005057B3" w:rsidRDefault="005057B3" w:rsidP="00FC17D0">
      <w:r>
        <w:tab/>
        <w:t xml:space="preserve">A massa e o volume são propriedades gerais da matéria, ou seja, independentemente da substância de que ela é feita, (dentre estas </w:t>
      </w:r>
      <w:proofErr w:type="gramStart"/>
      <w:r>
        <w:t>pode-se</w:t>
      </w:r>
      <w:proofErr w:type="gramEnd"/>
      <w:r>
        <w:t xml:space="preserve"> citar: inércia, extensão, impenetrabilidade, compressibilidade, elasticidade, divisibilidade e descontinuidade) ou das substâncias ou dos corpos. As propriedades gerais não auxiliam na identificação das substâncias. Para reconhecer e diferenciar substâncias os pesquisadores buscam propriedades específicas de cada substância. Propriedade específica é tudo que pode ser característico de uma substância, por exemplo: sabor, odor, cor, etc. Percebe-se logo que massa e volume não são propriedades específicas porque um número infinito de substâncias pode apresentar a mesma massa ou o mesmo volume. Mas, curiosamente, uma associação de massa e volume de uma substância permite obter uma terceira propriedade, esta sim, específica, para cada substância, denominada densidade. </w:t>
      </w:r>
    </w:p>
    <w:p w:rsidR="00F73896" w:rsidRDefault="005057B3" w:rsidP="005057B3">
      <w:r>
        <w:t>(PROENC, 2014)</w:t>
      </w:r>
      <w:r w:rsidR="00F73896">
        <w:t>.</w:t>
      </w:r>
    </w:p>
    <w:p w:rsidR="005057B3" w:rsidRDefault="005057B3" w:rsidP="005057B3"/>
    <w:p w:rsidR="000105EE" w:rsidRDefault="005057B3" w:rsidP="005057B3">
      <w:r>
        <w:tab/>
        <w:t xml:space="preserve">A densidade depende primeiramente do material em questão e em seguida da temperatura deste, pois alguns materiais quando aquecidos ou resfriados sofrem dilatação (aumento do </w:t>
      </w:r>
      <w:proofErr w:type="gramStart"/>
      <w:r>
        <w:t>volume - ocasionada pela separação dos átomos e moléculas</w:t>
      </w:r>
      <w:proofErr w:type="gramEnd"/>
      <w:r>
        <w:t>) ou compressão (diminuição do volume - ocasionada pela aglomeração dos átomos e moléculas), variando o seu volume o que interfere diretamente na densidade. Estas variações de temperatura podem causar mudança no estado físico de uma substância, ocorrendo também mudanças na densidade</w:t>
      </w:r>
      <w:r w:rsidR="00EC53EA">
        <w:t xml:space="preserve"> desta substância. Por exemplo</w:t>
      </w:r>
      <w:r w:rsidR="00346473">
        <w:t>,</w:t>
      </w:r>
      <w:r w:rsidR="00EC53EA">
        <w:t xml:space="preserve"> </w:t>
      </w:r>
      <w:r w:rsidR="00346473">
        <w:t>a água líquida possui</w:t>
      </w:r>
      <w:r>
        <w:t xml:space="preserve"> uma densidade de 1 g/cm</w:t>
      </w:r>
      <w:r w:rsidRPr="00EC53EA">
        <w:rPr>
          <w:vertAlign w:val="superscript"/>
        </w:rPr>
        <w:t>3</w:t>
      </w:r>
      <w:r>
        <w:t xml:space="preserve"> e a água sólida (gelo) de 0,92 g /cm</w:t>
      </w:r>
      <w:r w:rsidRPr="00EC53EA">
        <w:rPr>
          <w:vertAlign w:val="superscript"/>
        </w:rPr>
        <w:t>3</w:t>
      </w:r>
      <w:r w:rsidR="00346473">
        <w:t>, por esta razão</w:t>
      </w:r>
      <w:r>
        <w:t xml:space="preserve"> o gelo flutua na água. Um caso particular são os gases cujo volume é muito sensível a variação de pressão</w:t>
      </w:r>
      <w:r w:rsidR="00F36DBD">
        <w:t xml:space="preserve"> e temperatura</w:t>
      </w:r>
      <w:r>
        <w:t>, ou seja, variando a pressão</w:t>
      </w:r>
      <w:r w:rsidR="00F36DBD">
        <w:t xml:space="preserve"> e/ou temperatura</w:t>
      </w:r>
      <w:r>
        <w:t xml:space="preserve"> varia-s</w:t>
      </w:r>
      <w:r w:rsidR="00F36DBD">
        <w:t>e o volume e conseqü</w:t>
      </w:r>
      <w:r>
        <w:t xml:space="preserve">entemente a </w:t>
      </w:r>
      <w:proofErr w:type="gramStart"/>
      <w:r>
        <w:t>densidade.</w:t>
      </w:r>
      <w:proofErr w:type="gramEnd"/>
      <w:sdt>
        <w:sdtPr>
          <w:id w:val="3597251"/>
          <w:citation/>
        </w:sdtPr>
        <w:sdtContent>
          <w:fldSimple w:instr=" CITATION RMu04 \l 1046 ">
            <w:r w:rsidR="0082253F">
              <w:rPr>
                <w:noProof/>
              </w:rPr>
              <w:t xml:space="preserve"> (R.MUNSON, F.YOUNG e H.OKIISHI, 2004)</w:t>
            </w:r>
          </w:fldSimple>
        </w:sdtContent>
      </w:sdt>
      <w:r w:rsidR="000105EE">
        <w:t>.</w:t>
      </w:r>
    </w:p>
    <w:p w:rsidR="00EC53EA" w:rsidRDefault="00EC53EA" w:rsidP="005057B3"/>
    <w:p w:rsidR="008D2C44" w:rsidRDefault="005057B3" w:rsidP="005057B3">
      <w:r>
        <w:t xml:space="preserve"> </w:t>
      </w:r>
      <w:r w:rsidR="00F602A5">
        <w:t>A seguir são apresentadas</w:t>
      </w:r>
      <w:r>
        <w:t xml:space="preserve"> tabelas de de</w:t>
      </w:r>
      <w:r w:rsidR="002834AC">
        <w:t>nsidade da á</w:t>
      </w:r>
      <w:r w:rsidR="00EC53EA">
        <w:t>gua Tabela 1 e ar Tabela</w:t>
      </w:r>
      <w:r>
        <w:t xml:space="preserve"> 2 </w:t>
      </w:r>
      <w:r w:rsidR="00EC53EA">
        <w:t>a diversas temperaturas e Tabela</w:t>
      </w:r>
      <w:r w:rsidR="00F602A5">
        <w:t xml:space="preserve"> 3 a d</w:t>
      </w:r>
      <w:r>
        <w:t>ensidade de alguns materiais</w:t>
      </w:r>
      <w:r w:rsidR="00EC53EA">
        <w:t>.</w:t>
      </w:r>
    </w:p>
    <w:p w:rsidR="00783F1B" w:rsidRDefault="00783F1B" w:rsidP="002B055E">
      <w:pPr>
        <w:pStyle w:val="Legenda"/>
      </w:pPr>
      <w:bookmarkStart w:id="10" w:name="_Toc408939911"/>
      <w:r>
        <w:lastRenderedPageBreak/>
        <w:t xml:space="preserve">Tabela </w:t>
      </w:r>
      <w:fldSimple w:instr=" SEQ Tabela \* ARABIC ">
        <w:r w:rsidR="0092414B">
          <w:rPr>
            <w:noProof/>
          </w:rPr>
          <w:t>1</w:t>
        </w:r>
      </w:fldSimple>
      <w:r>
        <w:t xml:space="preserve"> – Densidade da água</w:t>
      </w:r>
      <w:bookmarkEnd w:id="10"/>
    </w:p>
    <w:tbl>
      <w:tblPr>
        <w:tblW w:w="9500" w:type="dxa"/>
        <w:tblInd w:w="53" w:type="dxa"/>
        <w:tblCellMar>
          <w:left w:w="70" w:type="dxa"/>
          <w:right w:w="70" w:type="dxa"/>
        </w:tblCellMar>
        <w:tblLook w:val="04A0"/>
      </w:tblPr>
      <w:tblGrid>
        <w:gridCol w:w="3820"/>
        <w:gridCol w:w="5680"/>
      </w:tblGrid>
      <w:tr w:rsidR="00B252BE" w:rsidRPr="00B252BE" w:rsidTr="00B252BE">
        <w:trPr>
          <w:trHeight w:val="460"/>
        </w:trPr>
        <w:tc>
          <w:tcPr>
            <w:tcW w:w="3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bCs/>
                <w:color w:val="000000"/>
                <w:szCs w:val="24"/>
                <w:lang w:eastAsia="pt-BR"/>
              </w:rPr>
              <w:t>Temperatura (°C)</w:t>
            </w:r>
          </w:p>
        </w:tc>
        <w:tc>
          <w:tcPr>
            <w:tcW w:w="5680" w:type="dxa"/>
            <w:tcBorders>
              <w:top w:val="single" w:sz="4" w:space="0" w:color="auto"/>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bCs/>
                <w:color w:val="000000"/>
                <w:szCs w:val="24"/>
                <w:lang w:eastAsia="pt-BR"/>
              </w:rPr>
              <w:t>Densidade (kg/m³)</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100</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958,4</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80</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971,8</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60</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983,2</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40</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992,2</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30</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995,</w:t>
            </w:r>
            <w:proofErr w:type="gramEnd"/>
            <w:r w:rsidRPr="00B252BE">
              <w:rPr>
                <w:rFonts w:eastAsia="Times New Roman" w:cs="Arial"/>
                <w:color w:val="000000"/>
                <w:szCs w:val="24"/>
                <w:lang w:eastAsia="pt-BR"/>
              </w:rPr>
              <w:t>6502</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25</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997,</w:t>
            </w:r>
            <w:proofErr w:type="gramEnd"/>
            <w:r w:rsidRPr="00B252BE">
              <w:rPr>
                <w:rFonts w:eastAsia="Times New Roman" w:cs="Arial"/>
                <w:color w:val="000000"/>
                <w:szCs w:val="24"/>
                <w:lang w:eastAsia="pt-BR"/>
              </w:rPr>
              <w:t>0479</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22</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997,</w:t>
            </w:r>
            <w:proofErr w:type="gramEnd"/>
            <w:r w:rsidRPr="00B252BE">
              <w:rPr>
                <w:rFonts w:eastAsia="Times New Roman" w:cs="Arial"/>
                <w:color w:val="000000"/>
                <w:szCs w:val="24"/>
                <w:lang w:eastAsia="pt-BR"/>
              </w:rPr>
              <w:t>7735</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20</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998,</w:t>
            </w:r>
            <w:proofErr w:type="gramEnd"/>
            <w:r w:rsidRPr="00B252BE">
              <w:rPr>
                <w:rFonts w:eastAsia="Times New Roman" w:cs="Arial"/>
                <w:color w:val="000000"/>
                <w:szCs w:val="24"/>
                <w:lang w:eastAsia="pt-BR"/>
              </w:rPr>
              <w:t>2071</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15</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999,</w:t>
            </w:r>
            <w:proofErr w:type="gramEnd"/>
            <w:r w:rsidRPr="00B252BE">
              <w:rPr>
                <w:rFonts w:eastAsia="Times New Roman" w:cs="Arial"/>
                <w:color w:val="000000"/>
                <w:szCs w:val="24"/>
                <w:lang w:eastAsia="pt-BR"/>
              </w:rPr>
              <w:t>1026</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r w:rsidRPr="00B252BE">
              <w:rPr>
                <w:rFonts w:eastAsia="Times New Roman" w:cs="Arial"/>
                <w:color w:val="000000"/>
                <w:szCs w:val="24"/>
                <w:lang w:eastAsia="pt-BR"/>
              </w:rPr>
              <w:t>10</w:t>
            </w:r>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999,</w:t>
            </w:r>
            <w:proofErr w:type="gramEnd"/>
            <w:r w:rsidRPr="00B252BE">
              <w:rPr>
                <w:rFonts w:eastAsia="Times New Roman" w:cs="Arial"/>
                <w:color w:val="000000"/>
                <w:szCs w:val="24"/>
                <w:lang w:eastAsia="pt-BR"/>
              </w:rPr>
              <w:t>7026</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4</w:t>
            </w:r>
            <w:proofErr w:type="gramEnd"/>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999,</w:t>
            </w:r>
            <w:proofErr w:type="gramEnd"/>
            <w:r w:rsidRPr="00B252BE">
              <w:rPr>
                <w:rFonts w:eastAsia="Times New Roman" w:cs="Arial"/>
                <w:color w:val="000000"/>
                <w:szCs w:val="24"/>
                <w:lang w:eastAsia="pt-BR"/>
              </w:rPr>
              <w:t>972</w:t>
            </w:r>
          </w:p>
        </w:tc>
      </w:tr>
      <w:tr w:rsidR="00B252BE" w:rsidRPr="00B252BE" w:rsidTr="00B252BE">
        <w:trPr>
          <w:trHeight w:val="46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0</w:t>
            </w:r>
            <w:proofErr w:type="gramEnd"/>
          </w:p>
        </w:tc>
        <w:tc>
          <w:tcPr>
            <w:tcW w:w="5680" w:type="dxa"/>
            <w:tcBorders>
              <w:top w:val="nil"/>
              <w:left w:val="nil"/>
              <w:bottom w:val="single" w:sz="4" w:space="0" w:color="auto"/>
              <w:right w:val="single" w:sz="4" w:space="0" w:color="auto"/>
            </w:tcBorders>
            <w:shd w:val="clear" w:color="auto" w:fill="auto"/>
            <w:vAlign w:val="bottom"/>
            <w:hideMark/>
          </w:tcPr>
          <w:p w:rsidR="00B252BE" w:rsidRPr="00B252BE" w:rsidRDefault="00B252BE" w:rsidP="008D2C44">
            <w:pPr>
              <w:spacing w:line="240" w:lineRule="auto"/>
              <w:contextualSpacing w:val="0"/>
              <w:jc w:val="center"/>
              <w:rPr>
                <w:rFonts w:eastAsia="Times New Roman" w:cs="Arial"/>
                <w:color w:val="000000"/>
                <w:szCs w:val="24"/>
                <w:lang w:eastAsia="pt-BR"/>
              </w:rPr>
            </w:pPr>
            <w:proofErr w:type="gramStart"/>
            <w:r w:rsidRPr="00B252BE">
              <w:rPr>
                <w:rFonts w:eastAsia="Times New Roman" w:cs="Arial"/>
                <w:color w:val="000000"/>
                <w:szCs w:val="24"/>
                <w:lang w:eastAsia="pt-BR"/>
              </w:rPr>
              <w:t>999,</w:t>
            </w:r>
            <w:proofErr w:type="gramEnd"/>
            <w:r w:rsidRPr="00B252BE">
              <w:rPr>
                <w:rFonts w:eastAsia="Times New Roman" w:cs="Arial"/>
                <w:color w:val="000000"/>
                <w:szCs w:val="24"/>
                <w:lang w:eastAsia="pt-BR"/>
              </w:rPr>
              <w:t>8395</w:t>
            </w:r>
          </w:p>
        </w:tc>
      </w:tr>
      <w:tr w:rsidR="00B252BE" w:rsidRPr="00B252BE" w:rsidTr="009E4976">
        <w:trPr>
          <w:trHeight w:val="739"/>
        </w:trPr>
        <w:tc>
          <w:tcPr>
            <w:tcW w:w="9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BE" w:rsidRPr="00B252BE" w:rsidRDefault="00B252BE" w:rsidP="00FC17D0">
            <w:pPr>
              <w:contextualSpacing w:val="0"/>
              <w:jc w:val="center"/>
              <w:rPr>
                <w:rFonts w:eastAsia="Times New Roman" w:cs="Arial"/>
                <w:color w:val="000000"/>
                <w:szCs w:val="24"/>
                <w:lang w:eastAsia="pt-BR"/>
              </w:rPr>
            </w:pPr>
            <w:r w:rsidRPr="00B252BE">
              <w:rPr>
                <w:rFonts w:eastAsia="Times New Roman" w:cs="Arial"/>
                <w:color w:val="000000"/>
                <w:szCs w:val="24"/>
                <w:lang w:eastAsia="pt-BR"/>
              </w:rPr>
              <w:t>A densidade da água em quilogramas por metro cúbico (sistema SI) em várias temperaturas em graus Celsius.</w:t>
            </w:r>
          </w:p>
        </w:tc>
      </w:tr>
    </w:tbl>
    <w:p w:rsidR="00B17EBB" w:rsidRPr="00FC17D0" w:rsidRDefault="005302C5" w:rsidP="002B055E">
      <w:pPr>
        <w:pStyle w:val="Legenda"/>
      </w:pPr>
      <w:r>
        <w:t>Fonte:</w:t>
      </w:r>
      <w:r w:rsidR="00783F1B" w:rsidRPr="009F3E71">
        <w:t xml:space="preserve"> </w:t>
      </w:r>
      <w:sdt>
        <w:sdtPr>
          <w:id w:val="1431430"/>
          <w:citation/>
        </w:sdtPr>
        <w:sdtContent>
          <w:r w:rsidR="00C03C7F" w:rsidRPr="00FC17D0">
            <w:fldChar w:fldCharType="begin"/>
          </w:r>
          <w:r w:rsidR="00026CA4" w:rsidRPr="00FC17D0">
            <w:instrText xml:space="preserve"> CITATION PRO141 \l 1046  </w:instrText>
          </w:r>
          <w:r w:rsidR="00C03C7F" w:rsidRPr="00FC17D0">
            <w:fldChar w:fldCharType="separate"/>
          </w:r>
          <w:r w:rsidR="0082253F" w:rsidRPr="00FC17D0">
            <w:rPr>
              <w:noProof/>
            </w:rPr>
            <w:t>(Propriedades físico-químicas da água, 2014)</w:t>
          </w:r>
          <w:r w:rsidR="00C03C7F" w:rsidRPr="00FC17D0">
            <w:fldChar w:fldCharType="end"/>
          </w:r>
        </w:sdtContent>
      </w:sdt>
    </w:p>
    <w:p w:rsidR="00405EF7" w:rsidRPr="00B252BE" w:rsidRDefault="00405EF7" w:rsidP="00FC17D0"/>
    <w:p w:rsidR="00783F1B" w:rsidRDefault="00783F1B" w:rsidP="002B055E">
      <w:pPr>
        <w:pStyle w:val="Legenda"/>
      </w:pPr>
      <w:bookmarkStart w:id="11" w:name="_Toc408939912"/>
      <w:r>
        <w:t xml:space="preserve">Tabela </w:t>
      </w:r>
      <w:fldSimple w:instr=" SEQ Tabela \* ARABIC ">
        <w:r w:rsidR="0092414B">
          <w:rPr>
            <w:noProof/>
          </w:rPr>
          <w:t>2</w:t>
        </w:r>
      </w:fldSimple>
      <w:r>
        <w:t xml:space="preserve"> - Densidade do ar</w:t>
      </w:r>
      <w:bookmarkEnd w:id="11"/>
    </w:p>
    <w:tbl>
      <w:tblPr>
        <w:tblW w:w="5255" w:type="dxa"/>
        <w:jc w:val="center"/>
        <w:tblCellMar>
          <w:left w:w="70" w:type="dxa"/>
          <w:right w:w="70" w:type="dxa"/>
        </w:tblCellMar>
        <w:tblLook w:val="04A0"/>
      </w:tblPr>
      <w:tblGrid>
        <w:gridCol w:w="1261"/>
        <w:gridCol w:w="3994"/>
      </w:tblGrid>
      <w:tr w:rsidR="00405EF7" w:rsidRPr="00405EF7" w:rsidTr="002F3D45">
        <w:trPr>
          <w:cantSplit/>
          <w:trHeight w:val="340"/>
          <w:jc w:val="center"/>
        </w:trPr>
        <w:tc>
          <w:tcPr>
            <w:tcW w:w="126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05EF7" w:rsidRPr="00405EF7" w:rsidRDefault="00C03C7F" w:rsidP="00FC17D0">
            <w:pPr>
              <w:contextualSpacing w:val="0"/>
              <w:jc w:val="center"/>
              <w:rPr>
                <w:rFonts w:eastAsia="Times New Roman" w:cs="Arial"/>
                <w:sz w:val="22"/>
                <w:szCs w:val="22"/>
                <w:lang w:eastAsia="pt-BR"/>
              </w:rPr>
            </w:pPr>
            <w:hyperlink r:id="rId12" w:tooltip="Grau Celsius" w:history="1">
              <w:r w:rsidR="00405EF7" w:rsidRPr="00405EF7">
                <w:rPr>
                  <w:rFonts w:eastAsia="Times New Roman" w:cs="Arial"/>
                  <w:bCs/>
                  <w:iCs/>
                  <w:sz w:val="22"/>
                  <w:lang w:eastAsia="pt-BR"/>
                </w:rPr>
                <w:t>T em °C</w:t>
              </w:r>
            </w:hyperlink>
          </w:p>
        </w:tc>
        <w:tc>
          <w:tcPr>
            <w:tcW w:w="3994" w:type="dxa"/>
            <w:tcBorders>
              <w:top w:val="single" w:sz="8" w:space="0" w:color="auto"/>
              <w:left w:val="nil"/>
              <w:bottom w:val="single" w:sz="8" w:space="0" w:color="auto"/>
              <w:right w:val="single" w:sz="8" w:space="0" w:color="auto"/>
            </w:tcBorders>
            <w:shd w:val="clear" w:color="auto" w:fill="auto"/>
            <w:vAlign w:val="bottom"/>
            <w:hideMark/>
          </w:tcPr>
          <w:p w:rsidR="00405EF7" w:rsidRPr="00405EF7" w:rsidRDefault="00C03C7F" w:rsidP="00FC17D0">
            <w:pPr>
              <w:contextualSpacing w:val="0"/>
              <w:jc w:val="center"/>
              <w:rPr>
                <w:rFonts w:eastAsia="Times New Roman" w:cs="Arial"/>
                <w:sz w:val="22"/>
                <w:szCs w:val="22"/>
                <w:lang w:eastAsia="pt-BR"/>
              </w:rPr>
            </w:pPr>
            <w:hyperlink r:id="rId13" w:tooltip="Atmosfera padrão" w:history="1">
              <w:r w:rsidR="00405EF7" w:rsidRPr="00405EF7">
                <w:rPr>
                  <w:rFonts w:eastAsia="Times New Roman" w:cs="Arial"/>
                  <w:bCs/>
                  <w:iCs/>
                  <w:sz w:val="22"/>
                  <w:lang w:eastAsia="pt-BR"/>
                </w:rPr>
                <w:t xml:space="preserve">Densidade em kg/m³ (a </w:t>
              </w:r>
              <w:proofErr w:type="gramStart"/>
              <w:r w:rsidR="00405EF7" w:rsidRPr="00405EF7">
                <w:rPr>
                  <w:rFonts w:eastAsia="Times New Roman" w:cs="Arial"/>
                  <w:bCs/>
                  <w:iCs/>
                  <w:sz w:val="22"/>
                  <w:lang w:eastAsia="pt-BR"/>
                </w:rPr>
                <w:t>1</w:t>
              </w:r>
              <w:proofErr w:type="gramEnd"/>
              <w:r w:rsidR="00405EF7" w:rsidRPr="00405EF7">
                <w:rPr>
                  <w:rFonts w:eastAsia="Times New Roman" w:cs="Arial"/>
                  <w:bCs/>
                  <w:iCs/>
                  <w:sz w:val="22"/>
                  <w:lang w:eastAsia="pt-BR"/>
                </w:rPr>
                <w:t> </w:t>
              </w:r>
              <w:proofErr w:type="spellStart"/>
              <w:r w:rsidR="00405EF7" w:rsidRPr="00405EF7">
                <w:rPr>
                  <w:rFonts w:eastAsia="Times New Roman" w:cs="Arial"/>
                  <w:bCs/>
                  <w:iCs/>
                  <w:sz w:val="22"/>
                  <w:lang w:eastAsia="pt-BR"/>
                </w:rPr>
                <w:t>atm</w:t>
              </w:r>
              <w:proofErr w:type="spellEnd"/>
              <w:r w:rsidR="00405EF7" w:rsidRPr="00405EF7">
                <w:rPr>
                  <w:rFonts w:eastAsia="Times New Roman" w:cs="Arial"/>
                  <w:bCs/>
                  <w:iCs/>
                  <w:sz w:val="22"/>
                  <w:lang w:eastAsia="pt-BR"/>
                </w:rPr>
                <w:t>)</w:t>
              </w:r>
            </w:hyperlink>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r w:rsidRPr="00405EF7">
              <w:rPr>
                <w:rFonts w:eastAsia="Times New Roman" w:cs="Arial"/>
                <w:sz w:val="22"/>
                <w:szCs w:val="22"/>
                <w:lang w:eastAsia="pt-BR"/>
              </w:rPr>
              <w:t>–10</w:t>
            </w:r>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1,</w:t>
            </w:r>
            <w:proofErr w:type="gramEnd"/>
            <w:r w:rsidRPr="00405EF7">
              <w:rPr>
                <w:rFonts w:eastAsia="Times New Roman" w:cs="Arial"/>
                <w:sz w:val="22"/>
                <w:szCs w:val="22"/>
                <w:lang w:eastAsia="pt-BR"/>
              </w:rPr>
              <w:t>342</w:t>
            </w:r>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r w:rsidRPr="00405EF7">
              <w:rPr>
                <w:rFonts w:eastAsia="Times New Roman" w:cs="Arial"/>
                <w:sz w:val="22"/>
                <w:szCs w:val="22"/>
                <w:lang w:eastAsia="pt-BR"/>
              </w:rPr>
              <w:t>–5</w:t>
            </w:r>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1,</w:t>
            </w:r>
            <w:proofErr w:type="gramEnd"/>
            <w:r w:rsidRPr="00405EF7">
              <w:rPr>
                <w:rFonts w:eastAsia="Times New Roman" w:cs="Arial"/>
                <w:sz w:val="22"/>
                <w:szCs w:val="22"/>
                <w:lang w:eastAsia="pt-BR"/>
              </w:rPr>
              <w:t>316</w:t>
            </w:r>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0</w:t>
            </w:r>
            <w:proofErr w:type="gramEnd"/>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1,</w:t>
            </w:r>
            <w:proofErr w:type="gramEnd"/>
            <w:r w:rsidRPr="00405EF7">
              <w:rPr>
                <w:rFonts w:eastAsia="Times New Roman" w:cs="Arial"/>
                <w:sz w:val="22"/>
                <w:szCs w:val="22"/>
                <w:lang w:eastAsia="pt-BR"/>
              </w:rPr>
              <w:t>293</w:t>
            </w:r>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5</w:t>
            </w:r>
            <w:proofErr w:type="gramEnd"/>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1,</w:t>
            </w:r>
            <w:proofErr w:type="gramEnd"/>
            <w:r w:rsidRPr="00405EF7">
              <w:rPr>
                <w:rFonts w:eastAsia="Times New Roman" w:cs="Arial"/>
                <w:sz w:val="22"/>
                <w:szCs w:val="22"/>
                <w:lang w:eastAsia="pt-BR"/>
              </w:rPr>
              <w:t>269</w:t>
            </w:r>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r w:rsidRPr="00405EF7">
              <w:rPr>
                <w:rFonts w:eastAsia="Times New Roman" w:cs="Arial"/>
                <w:sz w:val="22"/>
                <w:szCs w:val="22"/>
                <w:lang w:eastAsia="pt-BR"/>
              </w:rPr>
              <w:t>10</w:t>
            </w:r>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1,</w:t>
            </w:r>
            <w:proofErr w:type="gramEnd"/>
            <w:r w:rsidRPr="00405EF7">
              <w:rPr>
                <w:rFonts w:eastAsia="Times New Roman" w:cs="Arial"/>
                <w:sz w:val="22"/>
                <w:szCs w:val="22"/>
                <w:lang w:eastAsia="pt-BR"/>
              </w:rPr>
              <w:t>247</w:t>
            </w:r>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r w:rsidRPr="00405EF7">
              <w:rPr>
                <w:rFonts w:eastAsia="Times New Roman" w:cs="Arial"/>
                <w:sz w:val="22"/>
                <w:szCs w:val="22"/>
                <w:lang w:eastAsia="pt-BR"/>
              </w:rPr>
              <w:t>15</w:t>
            </w:r>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1,</w:t>
            </w:r>
            <w:proofErr w:type="gramEnd"/>
            <w:r w:rsidRPr="00405EF7">
              <w:rPr>
                <w:rFonts w:eastAsia="Times New Roman" w:cs="Arial"/>
                <w:sz w:val="22"/>
                <w:szCs w:val="22"/>
                <w:lang w:eastAsia="pt-BR"/>
              </w:rPr>
              <w:t>225</w:t>
            </w:r>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r w:rsidRPr="00405EF7">
              <w:rPr>
                <w:rFonts w:eastAsia="Times New Roman" w:cs="Arial"/>
                <w:sz w:val="22"/>
                <w:szCs w:val="22"/>
                <w:lang w:eastAsia="pt-BR"/>
              </w:rPr>
              <w:t>20</w:t>
            </w:r>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 w:val="22"/>
                <w:szCs w:val="22"/>
                <w:lang w:eastAsia="pt-BR"/>
              </w:rPr>
            </w:pPr>
            <w:proofErr w:type="gramStart"/>
            <w:r w:rsidRPr="00405EF7">
              <w:rPr>
                <w:rFonts w:eastAsia="Times New Roman" w:cs="Arial"/>
                <w:sz w:val="22"/>
                <w:szCs w:val="22"/>
                <w:lang w:eastAsia="pt-BR"/>
              </w:rPr>
              <w:t>1,</w:t>
            </w:r>
            <w:proofErr w:type="gramEnd"/>
            <w:r w:rsidRPr="00405EF7">
              <w:rPr>
                <w:rFonts w:eastAsia="Times New Roman" w:cs="Arial"/>
                <w:sz w:val="22"/>
                <w:szCs w:val="22"/>
                <w:lang w:eastAsia="pt-BR"/>
              </w:rPr>
              <w:t>204</w:t>
            </w:r>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Cs w:val="24"/>
                <w:lang w:eastAsia="pt-BR"/>
              </w:rPr>
            </w:pPr>
            <w:r w:rsidRPr="00405EF7">
              <w:rPr>
                <w:rFonts w:eastAsia="Times New Roman" w:cs="Arial"/>
                <w:szCs w:val="24"/>
                <w:lang w:eastAsia="pt-BR"/>
              </w:rPr>
              <w:t>25</w:t>
            </w:r>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Cs w:val="24"/>
                <w:lang w:eastAsia="pt-BR"/>
              </w:rPr>
            </w:pPr>
            <w:proofErr w:type="gramStart"/>
            <w:r w:rsidRPr="00405EF7">
              <w:rPr>
                <w:rFonts w:eastAsia="Times New Roman" w:cs="Arial"/>
                <w:szCs w:val="24"/>
                <w:lang w:eastAsia="pt-BR"/>
              </w:rPr>
              <w:t>1,</w:t>
            </w:r>
            <w:proofErr w:type="gramEnd"/>
            <w:r w:rsidRPr="00405EF7">
              <w:rPr>
                <w:rFonts w:eastAsia="Times New Roman" w:cs="Arial"/>
                <w:szCs w:val="24"/>
                <w:lang w:eastAsia="pt-BR"/>
              </w:rPr>
              <w:t>184</w:t>
            </w:r>
          </w:p>
        </w:tc>
      </w:tr>
      <w:tr w:rsidR="00405EF7" w:rsidRPr="00405EF7" w:rsidTr="002F3D45">
        <w:trPr>
          <w:cantSplit/>
          <w:trHeight w:val="340"/>
          <w:jc w:val="center"/>
        </w:trPr>
        <w:tc>
          <w:tcPr>
            <w:tcW w:w="1261" w:type="dxa"/>
            <w:tcBorders>
              <w:top w:val="nil"/>
              <w:left w:val="single" w:sz="8" w:space="0" w:color="auto"/>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Cs w:val="24"/>
                <w:lang w:eastAsia="pt-BR"/>
              </w:rPr>
            </w:pPr>
            <w:r w:rsidRPr="00405EF7">
              <w:rPr>
                <w:rFonts w:eastAsia="Times New Roman" w:cs="Arial"/>
                <w:szCs w:val="24"/>
                <w:lang w:eastAsia="pt-BR"/>
              </w:rPr>
              <w:t>30</w:t>
            </w:r>
          </w:p>
        </w:tc>
        <w:tc>
          <w:tcPr>
            <w:tcW w:w="3994" w:type="dxa"/>
            <w:tcBorders>
              <w:top w:val="nil"/>
              <w:left w:val="nil"/>
              <w:bottom w:val="single" w:sz="8" w:space="0" w:color="auto"/>
              <w:right w:val="single" w:sz="8" w:space="0" w:color="auto"/>
            </w:tcBorders>
            <w:shd w:val="clear" w:color="auto" w:fill="auto"/>
            <w:vAlign w:val="bottom"/>
            <w:hideMark/>
          </w:tcPr>
          <w:p w:rsidR="00405EF7" w:rsidRPr="00405EF7" w:rsidRDefault="00405EF7" w:rsidP="00FC17D0">
            <w:pPr>
              <w:contextualSpacing w:val="0"/>
              <w:jc w:val="center"/>
              <w:rPr>
                <w:rFonts w:eastAsia="Times New Roman" w:cs="Arial"/>
                <w:szCs w:val="24"/>
                <w:lang w:eastAsia="pt-BR"/>
              </w:rPr>
            </w:pPr>
            <w:proofErr w:type="gramStart"/>
            <w:r w:rsidRPr="00405EF7">
              <w:rPr>
                <w:rFonts w:eastAsia="Times New Roman" w:cs="Arial"/>
                <w:szCs w:val="24"/>
                <w:lang w:eastAsia="pt-BR"/>
              </w:rPr>
              <w:t>1,</w:t>
            </w:r>
            <w:proofErr w:type="gramEnd"/>
            <w:r w:rsidRPr="00405EF7">
              <w:rPr>
                <w:rFonts w:eastAsia="Times New Roman" w:cs="Arial"/>
                <w:szCs w:val="24"/>
                <w:lang w:eastAsia="pt-BR"/>
              </w:rPr>
              <w:t>165</w:t>
            </w:r>
          </w:p>
        </w:tc>
      </w:tr>
    </w:tbl>
    <w:p w:rsidR="00405EF7" w:rsidRDefault="005302C5" w:rsidP="00FC17D0">
      <w:pPr>
        <w:jc w:val="center"/>
        <w:rPr>
          <w:szCs w:val="24"/>
        </w:rPr>
      </w:pPr>
      <w:r w:rsidRPr="00FC17D0">
        <w:rPr>
          <w:b/>
          <w:szCs w:val="24"/>
        </w:rPr>
        <w:t>Fonte:</w:t>
      </w:r>
      <w:r w:rsidR="00B17EBB" w:rsidRPr="00405EF7">
        <w:rPr>
          <w:szCs w:val="24"/>
        </w:rPr>
        <w:t xml:space="preserve"> </w:t>
      </w:r>
      <w:sdt>
        <w:sdtPr>
          <w:rPr>
            <w:szCs w:val="24"/>
          </w:rPr>
          <w:id w:val="1431469"/>
          <w:citation/>
        </w:sdtPr>
        <w:sdtContent>
          <w:r w:rsidR="00C03C7F" w:rsidRPr="00405EF7">
            <w:rPr>
              <w:szCs w:val="24"/>
            </w:rPr>
            <w:fldChar w:fldCharType="begin"/>
          </w:r>
          <w:r w:rsidR="00193183" w:rsidRPr="00405EF7">
            <w:rPr>
              <w:szCs w:val="24"/>
            </w:rPr>
            <w:instrText xml:space="preserve"> CITATION DEN14 \l 1046  </w:instrText>
          </w:r>
          <w:r w:rsidR="00C03C7F" w:rsidRPr="00405EF7">
            <w:rPr>
              <w:szCs w:val="24"/>
            </w:rPr>
            <w:fldChar w:fldCharType="separate"/>
          </w:r>
          <w:r w:rsidR="0082253F" w:rsidRPr="0082253F">
            <w:rPr>
              <w:noProof/>
              <w:szCs w:val="24"/>
            </w:rPr>
            <w:t>(Densidade do Ar, 2014)</w:t>
          </w:r>
          <w:r w:rsidR="00C03C7F" w:rsidRPr="00405EF7">
            <w:rPr>
              <w:szCs w:val="24"/>
            </w:rPr>
            <w:fldChar w:fldCharType="end"/>
          </w:r>
        </w:sdtContent>
      </w:sdt>
    </w:p>
    <w:p w:rsidR="00FC17D0" w:rsidRPr="00405EF7" w:rsidRDefault="00FC17D0" w:rsidP="00FC17D0">
      <w:pPr>
        <w:jc w:val="center"/>
        <w:rPr>
          <w:szCs w:val="24"/>
        </w:rPr>
      </w:pPr>
    </w:p>
    <w:p w:rsidR="00783F1B" w:rsidRPr="008E74FA" w:rsidRDefault="00783F1B" w:rsidP="002B055E">
      <w:pPr>
        <w:pStyle w:val="Legenda"/>
      </w:pPr>
      <w:bookmarkStart w:id="12" w:name="_Toc408939913"/>
      <w:r w:rsidRPr="008E74FA">
        <w:lastRenderedPageBreak/>
        <w:t xml:space="preserve">Tabela </w:t>
      </w:r>
      <w:fldSimple w:instr=" SEQ Tabela \* ARABIC ">
        <w:r w:rsidR="0092414B" w:rsidRPr="008E74FA">
          <w:rPr>
            <w:noProof/>
          </w:rPr>
          <w:t>3</w:t>
        </w:r>
      </w:fldSimple>
      <w:r w:rsidRPr="008E74FA">
        <w:t xml:space="preserve"> - Densidade de diversos materiais</w:t>
      </w:r>
      <w:bookmarkEnd w:id="12"/>
    </w:p>
    <w:tbl>
      <w:tblPr>
        <w:tblW w:w="894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59"/>
        <w:gridCol w:w="2086"/>
        <w:gridCol w:w="4196"/>
      </w:tblGrid>
      <w:tr w:rsidR="00284662" w:rsidRPr="00B252BE" w:rsidTr="00447B33">
        <w:trPr>
          <w:trHeight w:val="339"/>
          <w:tblCellSpacing w:w="15" w:type="dxa"/>
        </w:trPr>
        <w:tc>
          <w:tcPr>
            <w:tcW w:w="0" w:type="auto"/>
            <w:vAlign w:val="center"/>
            <w:hideMark/>
          </w:tcPr>
          <w:p w:rsidR="00284662" w:rsidRPr="00B252BE" w:rsidRDefault="00284662" w:rsidP="00FC17D0">
            <w:pPr>
              <w:spacing w:before="100" w:beforeAutospacing="1" w:after="100" w:afterAutospacing="1"/>
              <w:jc w:val="center"/>
              <w:rPr>
                <w:rFonts w:cs="Arial"/>
                <w:bCs/>
                <w:sz w:val="20"/>
              </w:rPr>
            </w:pPr>
            <w:r w:rsidRPr="00B252BE">
              <w:rPr>
                <w:rFonts w:cs="Arial"/>
                <w:bCs/>
                <w:sz w:val="20"/>
              </w:rPr>
              <w:t>Material</w:t>
            </w:r>
          </w:p>
        </w:tc>
        <w:tc>
          <w:tcPr>
            <w:tcW w:w="0" w:type="auto"/>
            <w:vAlign w:val="center"/>
            <w:hideMark/>
          </w:tcPr>
          <w:p w:rsidR="00284662" w:rsidRPr="00B252BE" w:rsidRDefault="00284662" w:rsidP="00FC17D0">
            <w:pPr>
              <w:spacing w:before="100" w:beforeAutospacing="1" w:after="100" w:afterAutospacing="1"/>
              <w:jc w:val="center"/>
              <w:rPr>
                <w:rFonts w:cs="Arial"/>
                <w:bCs/>
                <w:sz w:val="20"/>
              </w:rPr>
            </w:pPr>
            <w:proofErr w:type="gramStart"/>
            <w:r w:rsidRPr="00B252BE">
              <w:rPr>
                <w:rFonts w:cs="Arial"/>
                <w:bCs/>
                <w:sz w:val="20"/>
              </w:rPr>
              <w:t>em</w:t>
            </w:r>
            <w:proofErr w:type="gramEnd"/>
            <w:r w:rsidRPr="00B252BE">
              <w:rPr>
                <w:rFonts w:cs="Arial"/>
                <w:bCs/>
                <w:sz w:val="20"/>
              </w:rPr>
              <w:t xml:space="preserve"> kg/m³</w:t>
            </w:r>
          </w:p>
        </w:tc>
        <w:tc>
          <w:tcPr>
            <w:tcW w:w="0" w:type="auto"/>
            <w:vAlign w:val="center"/>
            <w:hideMark/>
          </w:tcPr>
          <w:p w:rsidR="00284662" w:rsidRPr="00B252BE" w:rsidRDefault="00284662" w:rsidP="00FC17D0">
            <w:pPr>
              <w:spacing w:before="100" w:beforeAutospacing="1" w:after="100" w:afterAutospacing="1"/>
              <w:jc w:val="center"/>
              <w:rPr>
                <w:rFonts w:cs="Arial"/>
                <w:bCs/>
                <w:sz w:val="20"/>
              </w:rPr>
            </w:pPr>
            <w:r w:rsidRPr="00B252BE">
              <w:rPr>
                <w:rFonts w:cs="Arial"/>
                <w:bCs/>
                <w:sz w:val="20"/>
              </w:rPr>
              <w:t>Notas</w:t>
            </w: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14" w:tooltip="Meio interestelar" w:history="1">
              <w:r w:rsidR="00284662" w:rsidRPr="00B252BE">
                <w:rPr>
                  <w:rStyle w:val="Hyperlink"/>
                  <w:rFonts w:cs="Arial"/>
                  <w:color w:val="auto"/>
                  <w:sz w:val="20"/>
                  <w:u w:val="none"/>
                </w:rPr>
                <w:t>Meio interestelar</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10</w:t>
            </w:r>
            <w:r w:rsidRPr="00B252BE">
              <w:rPr>
                <w:rFonts w:cs="Arial"/>
                <w:sz w:val="20"/>
                <w:vertAlign w:val="superscript"/>
              </w:rPr>
              <w:t>−25</w:t>
            </w:r>
            <w:r w:rsidRPr="00B252BE">
              <w:rPr>
                <w:rFonts w:cs="Arial"/>
                <w:sz w:val="20"/>
              </w:rPr>
              <w:t xml:space="preserve"> − 10</w:t>
            </w:r>
            <w:r w:rsidRPr="00B252BE">
              <w:rPr>
                <w:rFonts w:cs="Arial"/>
                <w:sz w:val="20"/>
                <w:vertAlign w:val="superscript"/>
              </w:rPr>
              <w:t>−15</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Considerando 90% H, 10% He; T variável</w:t>
            </w: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15" w:tooltip="Atmosfera terrestre" w:history="1">
              <w:r w:rsidR="00284662" w:rsidRPr="00B252BE">
                <w:rPr>
                  <w:rStyle w:val="Hyperlink"/>
                  <w:rFonts w:cs="Arial"/>
                  <w:color w:val="auto"/>
                  <w:sz w:val="20"/>
                  <w:u w:val="none"/>
                </w:rPr>
                <w:t>Atmosfera terrestre</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1,2</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No nível do mar</w:t>
            </w: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16" w:tooltip="Aerogel" w:history="1">
              <w:proofErr w:type="spellStart"/>
              <w:r w:rsidR="00284662" w:rsidRPr="00B252BE">
                <w:rPr>
                  <w:rStyle w:val="Hyperlink"/>
                  <w:rFonts w:cs="Arial"/>
                  <w:color w:val="auto"/>
                  <w:sz w:val="20"/>
                  <w:u w:val="none"/>
                </w:rPr>
                <w:t>Aerogel</w:t>
              </w:r>
              <w:proofErr w:type="spellEnd"/>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 xml:space="preserve">1 </w:t>
            </w:r>
            <w:r w:rsidR="002834AC">
              <w:rPr>
                <w:rFonts w:cs="Arial"/>
                <w:sz w:val="20"/>
              </w:rPr>
              <w:t>–</w:t>
            </w:r>
            <w:r w:rsidRPr="00B252BE">
              <w:rPr>
                <w:rFonts w:cs="Arial"/>
                <w:sz w:val="20"/>
              </w:rPr>
              <w:t xml:space="preserve"> 2</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17" w:tooltip="Cortiça" w:history="1">
              <w:r w:rsidR="00284662" w:rsidRPr="00B252BE">
                <w:rPr>
                  <w:rStyle w:val="Hyperlink"/>
                  <w:rFonts w:cs="Arial"/>
                  <w:color w:val="auto"/>
                  <w:sz w:val="20"/>
                  <w:u w:val="none"/>
                </w:rPr>
                <w:t>Cortiça</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220 − 260</w:t>
            </w:r>
            <w:hyperlink r:id="rId18" w:anchor="cite_note-3" w:history="1">
              <w:r w:rsidRPr="00B252BE">
                <w:rPr>
                  <w:rFonts w:cs="Arial"/>
                  <w:vanish/>
                  <w:sz w:val="20"/>
                  <w:vertAlign w:val="superscript"/>
                </w:rPr>
                <w:t>[</w:t>
              </w:r>
              <w:r w:rsidRPr="00B252BE">
                <w:rPr>
                  <w:rFonts w:cs="Arial"/>
                  <w:sz w:val="20"/>
                  <w:vertAlign w:val="superscript"/>
                </w:rPr>
                <w:t>3</w:t>
              </w:r>
              <w:r w:rsidRPr="00B252BE">
                <w:rPr>
                  <w:rFonts w:cs="Arial"/>
                  <w:vanish/>
                  <w:sz w:val="20"/>
                  <w:vertAlign w:val="superscript"/>
                </w:rPr>
                <w:t>]</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19" w:tooltip="Água" w:history="1">
              <w:r w:rsidR="00284662" w:rsidRPr="00B252BE">
                <w:rPr>
                  <w:rStyle w:val="Hyperlink"/>
                  <w:rFonts w:cs="Arial"/>
                  <w:color w:val="auto"/>
                  <w:sz w:val="20"/>
                  <w:u w:val="none"/>
                </w:rPr>
                <w:t>Água</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1.000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nas</w:t>
            </w:r>
            <w:proofErr w:type="gramEnd"/>
            <w:r w:rsidRPr="00B252BE">
              <w:rPr>
                <w:rFonts w:cs="Arial"/>
                <w:sz w:val="20"/>
              </w:rPr>
              <w:t xml:space="preserve"> </w:t>
            </w:r>
            <w:hyperlink r:id="rId20" w:tooltip="Condições Padrão de Temperatura e Pressão" w:history="1">
              <w:r w:rsidRPr="00B252BE">
                <w:rPr>
                  <w:rStyle w:val="Hyperlink"/>
                  <w:rFonts w:cs="Arial"/>
                  <w:color w:val="auto"/>
                  <w:sz w:val="20"/>
                  <w:u w:val="none"/>
                </w:rPr>
                <w:t>CPTP</w:t>
              </w:r>
            </w:hyperlink>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21" w:tooltip="Plástico" w:history="1">
              <w:r w:rsidR="00284662" w:rsidRPr="00B252BE">
                <w:rPr>
                  <w:rStyle w:val="Hyperlink"/>
                  <w:rFonts w:cs="Arial"/>
                  <w:color w:val="auto"/>
                  <w:sz w:val="20"/>
                  <w:u w:val="none"/>
                </w:rPr>
                <w:t>Plástico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850 − 1.400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para</w:t>
            </w:r>
            <w:proofErr w:type="gramEnd"/>
            <w:r w:rsidRPr="00B252BE">
              <w:rPr>
                <w:rFonts w:cs="Arial"/>
                <w:sz w:val="20"/>
              </w:rPr>
              <w:t xml:space="preserve"> </w:t>
            </w:r>
            <w:hyperlink r:id="rId22" w:tooltip="Polipropileno" w:history="1">
              <w:r w:rsidRPr="00B252BE">
                <w:rPr>
                  <w:rStyle w:val="Hyperlink"/>
                  <w:rFonts w:cs="Arial"/>
                  <w:color w:val="auto"/>
                  <w:sz w:val="20"/>
                  <w:u w:val="none"/>
                </w:rPr>
                <w:t>polipropileno</w:t>
              </w:r>
            </w:hyperlink>
            <w:r w:rsidRPr="00B252BE">
              <w:rPr>
                <w:rFonts w:cs="Arial"/>
                <w:sz w:val="20"/>
              </w:rPr>
              <w:t xml:space="preserve"> e </w:t>
            </w:r>
            <w:hyperlink r:id="rId23" w:tooltip="PET (plástico)" w:history="1">
              <w:r w:rsidRPr="00B252BE">
                <w:rPr>
                  <w:rStyle w:val="Hyperlink"/>
                  <w:rFonts w:cs="Arial"/>
                  <w:color w:val="auto"/>
                  <w:sz w:val="20"/>
                  <w:u w:val="none"/>
                </w:rPr>
                <w:t>PET</w:t>
              </w:r>
            </w:hyperlink>
            <w:r w:rsidRPr="00B252BE">
              <w:rPr>
                <w:rFonts w:cs="Arial"/>
                <w:sz w:val="20"/>
              </w:rPr>
              <w:t>/</w:t>
            </w:r>
            <w:hyperlink r:id="rId24" w:tooltip="Cloreto de polivinila" w:history="1">
              <w:r w:rsidRPr="00B252BE">
                <w:rPr>
                  <w:rStyle w:val="Hyperlink"/>
                  <w:rFonts w:cs="Arial"/>
                  <w:color w:val="auto"/>
                  <w:sz w:val="20"/>
                  <w:u w:val="none"/>
                </w:rPr>
                <w:t>PVC</w:t>
              </w:r>
            </w:hyperlink>
          </w:p>
        </w:tc>
      </w:tr>
      <w:tr w:rsidR="00284662" w:rsidRPr="00B252BE" w:rsidTr="00447B33">
        <w:trPr>
          <w:trHeight w:val="356"/>
          <w:tblCellSpacing w:w="15" w:type="dxa"/>
        </w:trPr>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 xml:space="preserve">A </w:t>
            </w:r>
            <w:hyperlink r:id="rId25" w:tooltip="Terra" w:history="1">
              <w:r w:rsidRPr="00B252BE">
                <w:rPr>
                  <w:rStyle w:val="Hyperlink"/>
                  <w:rFonts w:cs="Arial"/>
                  <w:color w:val="auto"/>
                  <w:sz w:val="20"/>
                  <w:u w:val="none"/>
                </w:rPr>
                <w:t>Terra</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5.515</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Densidade média</w:t>
            </w: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26" w:tooltip="Cobre" w:history="1">
              <w:r w:rsidR="00284662" w:rsidRPr="00B252BE">
                <w:rPr>
                  <w:rStyle w:val="Hyperlink"/>
                  <w:rFonts w:cs="Arial"/>
                  <w:color w:val="auto"/>
                  <w:sz w:val="20"/>
                  <w:u w:val="none"/>
                </w:rPr>
                <w:t>Cobre</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8.920 − 8.960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na</w:t>
            </w:r>
            <w:proofErr w:type="gramEnd"/>
            <w:r w:rsidRPr="00B252BE">
              <w:rPr>
                <w:rFonts w:cs="Arial"/>
                <w:sz w:val="20"/>
              </w:rPr>
              <w:t xml:space="preserve"> </w:t>
            </w:r>
            <w:hyperlink r:id="rId27" w:tooltip="Temperatura ambiente" w:history="1">
              <w:r w:rsidRPr="00B252BE">
                <w:rPr>
                  <w:rStyle w:val="Hyperlink"/>
                  <w:rFonts w:cs="Arial"/>
                  <w:color w:val="auto"/>
                  <w:sz w:val="20"/>
                  <w:u w:val="none"/>
                </w:rPr>
                <w:t>temperatura ambiente</w:t>
              </w:r>
            </w:hyperlink>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28" w:tooltip="Chumbo" w:history="1">
              <w:r w:rsidR="00284662" w:rsidRPr="00B252BE">
                <w:rPr>
                  <w:rStyle w:val="Hyperlink"/>
                  <w:rFonts w:cs="Arial"/>
                  <w:color w:val="auto"/>
                  <w:sz w:val="20"/>
                  <w:u w:val="none"/>
                </w:rPr>
                <w:t>Chumbo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11.340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na</w:t>
            </w:r>
            <w:proofErr w:type="gramEnd"/>
            <w:r w:rsidRPr="00B252BE">
              <w:rPr>
                <w:rFonts w:cs="Arial"/>
                <w:sz w:val="20"/>
              </w:rPr>
              <w:t xml:space="preserve"> </w:t>
            </w:r>
            <w:hyperlink r:id="rId29" w:tooltip="Temperatura ambiente" w:history="1">
              <w:r w:rsidRPr="00B252BE">
                <w:rPr>
                  <w:rStyle w:val="Hyperlink"/>
                  <w:rFonts w:cs="Arial"/>
                  <w:color w:val="auto"/>
                  <w:sz w:val="20"/>
                  <w:u w:val="none"/>
                </w:rPr>
                <w:t>temperatura ambiente</w:t>
              </w:r>
            </w:hyperlink>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30" w:tooltip="Tungstênio" w:history="1">
              <w:r w:rsidR="00284662" w:rsidRPr="00B252BE">
                <w:rPr>
                  <w:rStyle w:val="Hyperlink"/>
                  <w:rFonts w:cs="Arial"/>
                  <w:color w:val="auto"/>
                  <w:sz w:val="20"/>
                  <w:u w:val="none"/>
                </w:rPr>
                <w:t>Tungstênio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19.250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na</w:t>
            </w:r>
            <w:proofErr w:type="gramEnd"/>
            <w:r w:rsidRPr="00B252BE">
              <w:rPr>
                <w:rFonts w:cs="Arial"/>
                <w:sz w:val="20"/>
              </w:rPr>
              <w:t xml:space="preserve"> </w:t>
            </w:r>
            <w:hyperlink r:id="rId31" w:tooltip="Temperatura ambiente" w:history="1">
              <w:r w:rsidRPr="00B252BE">
                <w:rPr>
                  <w:rStyle w:val="Hyperlink"/>
                  <w:rFonts w:cs="Arial"/>
                  <w:color w:val="auto"/>
                  <w:sz w:val="20"/>
                  <w:u w:val="none"/>
                </w:rPr>
                <w:t>temperatura ambiente</w:t>
              </w:r>
            </w:hyperlink>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32" w:tooltip="Ouro" w:history="1">
              <w:r w:rsidR="00284662" w:rsidRPr="00B252BE">
                <w:rPr>
                  <w:rStyle w:val="Hyperlink"/>
                  <w:rFonts w:cs="Arial"/>
                  <w:color w:val="auto"/>
                  <w:sz w:val="20"/>
                  <w:u w:val="none"/>
                </w:rPr>
                <w:t>Ouro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19.300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na</w:t>
            </w:r>
            <w:proofErr w:type="gramEnd"/>
            <w:r w:rsidRPr="00B252BE">
              <w:rPr>
                <w:rFonts w:cs="Arial"/>
                <w:sz w:val="20"/>
              </w:rPr>
              <w:t xml:space="preserve"> </w:t>
            </w:r>
            <w:hyperlink r:id="rId33" w:tooltip="Temperatura ambiente" w:history="1">
              <w:r w:rsidRPr="00B252BE">
                <w:rPr>
                  <w:rStyle w:val="Hyperlink"/>
                  <w:rFonts w:cs="Arial"/>
                  <w:color w:val="auto"/>
                  <w:sz w:val="20"/>
                  <w:u w:val="none"/>
                </w:rPr>
                <w:t>temperatura ambiente</w:t>
              </w:r>
            </w:hyperlink>
          </w:p>
        </w:tc>
      </w:tr>
      <w:tr w:rsidR="00284662" w:rsidRPr="00B252BE" w:rsidTr="00447B33">
        <w:trPr>
          <w:trHeight w:val="373"/>
          <w:tblCellSpacing w:w="15" w:type="dxa"/>
        </w:trPr>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 xml:space="preserve">O </w:t>
            </w:r>
            <w:hyperlink r:id="rId34" w:tooltip="Núcleo interno" w:history="1">
              <w:r w:rsidRPr="00B252BE">
                <w:rPr>
                  <w:rStyle w:val="Hyperlink"/>
                  <w:rFonts w:cs="Arial"/>
                  <w:color w:val="auto"/>
                  <w:sz w:val="20"/>
                  <w:u w:val="none"/>
                </w:rPr>
                <w:t>Núcleo interno</w:t>
              </w:r>
            </w:hyperlink>
            <w:r w:rsidRPr="00B252BE">
              <w:rPr>
                <w:rFonts w:cs="Arial"/>
                <w:sz w:val="20"/>
              </w:rPr>
              <w:t xml:space="preserve"> da Terra</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~13.000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35" w:tooltip="Urânio" w:history="1">
              <w:r w:rsidR="00284662" w:rsidRPr="00B252BE">
                <w:rPr>
                  <w:rStyle w:val="Hyperlink"/>
                  <w:rFonts w:cs="Arial"/>
                  <w:color w:val="auto"/>
                  <w:sz w:val="20"/>
                  <w:u w:val="none"/>
                </w:rPr>
                <w:t>Urânio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19.100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na</w:t>
            </w:r>
            <w:proofErr w:type="gramEnd"/>
            <w:r w:rsidRPr="00B252BE">
              <w:rPr>
                <w:rFonts w:cs="Arial"/>
                <w:sz w:val="20"/>
              </w:rPr>
              <w:t xml:space="preserve"> </w:t>
            </w:r>
            <w:hyperlink r:id="rId36" w:tooltip="Temperatura ambiente" w:history="1">
              <w:r w:rsidRPr="00B252BE">
                <w:rPr>
                  <w:rStyle w:val="Hyperlink"/>
                  <w:rFonts w:cs="Arial"/>
                  <w:color w:val="auto"/>
                  <w:sz w:val="20"/>
                  <w:u w:val="none"/>
                </w:rPr>
                <w:t>temperatura ambiente</w:t>
              </w:r>
            </w:hyperlink>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37" w:tooltip="Irídio" w:history="1">
              <w:r w:rsidR="00284662" w:rsidRPr="00B252BE">
                <w:rPr>
                  <w:rStyle w:val="Hyperlink"/>
                  <w:rFonts w:cs="Arial"/>
                  <w:color w:val="auto"/>
                  <w:sz w:val="20"/>
                  <w:u w:val="none"/>
                </w:rPr>
                <w:t>Irídio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22.650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na</w:t>
            </w:r>
            <w:proofErr w:type="gramEnd"/>
            <w:r w:rsidRPr="00B252BE">
              <w:rPr>
                <w:rFonts w:cs="Arial"/>
                <w:sz w:val="20"/>
              </w:rPr>
              <w:t xml:space="preserve"> </w:t>
            </w:r>
            <w:hyperlink r:id="rId38" w:tooltip="Temperatura ambiente" w:history="1">
              <w:r w:rsidRPr="00B252BE">
                <w:rPr>
                  <w:rStyle w:val="Hyperlink"/>
                  <w:rFonts w:cs="Arial"/>
                  <w:color w:val="auto"/>
                  <w:sz w:val="20"/>
                  <w:u w:val="none"/>
                </w:rPr>
                <w:t>temperatura ambiente</w:t>
              </w:r>
            </w:hyperlink>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39" w:tooltip="Ósmio" w:history="1">
              <w:r w:rsidR="00284662" w:rsidRPr="00B252BE">
                <w:rPr>
                  <w:rStyle w:val="Hyperlink"/>
                  <w:rFonts w:cs="Arial"/>
                  <w:color w:val="auto"/>
                  <w:sz w:val="20"/>
                  <w:u w:val="none"/>
                </w:rPr>
                <w:t>Ósmio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22.610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na</w:t>
            </w:r>
            <w:proofErr w:type="gramEnd"/>
            <w:r w:rsidRPr="00B252BE">
              <w:rPr>
                <w:rFonts w:cs="Arial"/>
                <w:sz w:val="20"/>
              </w:rPr>
              <w:t xml:space="preserve"> </w:t>
            </w:r>
            <w:hyperlink r:id="rId40" w:tooltip="Temperatura ambiente" w:history="1">
              <w:r w:rsidRPr="00B252BE">
                <w:rPr>
                  <w:rStyle w:val="Hyperlink"/>
                  <w:rFonts w:cs="Arial"/>
                  <w:color w:val="auto"/>
                  <w:sz w:val="20"/>
                  <w:u w:val="none"/>
                </w:rPr>
                <w:t>temperatura ambiente</w:t>
              </w:r>
            </w:hyperlink>
          </w:p>
        </w:tc>
      </w:tr>
      <w:tr w:rsidR="00284662" w:rsidRPr="00B252BE" w:rsidTr="00447B33">
        <w:trPr>
          <w:trHeight w:val="356"/>
          <w:tblCellSpacing w:w="15" w:type="dxa"/>
        </w:trPr>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 xml:space="preserve">O núcleo do </w:t>
            </w:r>
            <w:hyperlink r:id="rId41" w:tooltip="Sol" w:history="1">
              <w:r w:rsidRPr="00B252BE">
                <w:rPr>
                  <w:rStyle w:val="Hyperlink"/>
                  <w:rFonts w:cs="Arial"/>
                  <w:color w:val="auto"/>
                  <w:sz w:val="20"/>
                  <w:u w:val="none"/>
                </w:rPr>
                <w:t>Sol</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~150.000</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42" w:tooltip="Núcleo atômico" w:history="1">
              <w:r w:rsidR="00284662" w:rsidRPr="00B252BE">
                <w:rPr>
                  <w:rStyle w:val="Hyperlink"/>
                  <w:rFonts w:cs="Arial"/>
                  <w:color w:val="auto"/>
                  <w:sz w:val="20"/>
                  <w:u w:val="none"/>
                </w:rPr>
                <w:t>Núcleo atômico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w:t>
            </w:r>
            <w:proofErr w:type="gramStart"/>
            <w:r w:rsidRPr="00B252BE">
              <w:rPr>
                <w:rFonts w:cs="Arial"/>
                <w:sz w:val="20"/>
              </w:rPr>
              <w:t>3</w:t>
            </w:r>
            <w:proofErr w:type="gramEnd"/>
            <w:r w:rsidRPr="00B252BE">
              <w:rPr>
                <w:rFonts w:cs="Arial"/>
                <w:sz w:val="20"/>
              </w:rPr>
              <w:t xml:space="preserve"> × 10</w:t>
            </w:r>
            <w:r w:rsidRPr="00B252BE">
              <w:rPr>
                <w:rFonts w:cs="Arial"/>
                <w:sz w:val="20"/>
                <w:vertAlign w:val="superscript"/>
              </w:rPr>
              <w:t>17</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43" w:tooltip="Estrela de nêutrons" w:history="1">
              <w:r w:rsidR="00284662" w:rsidRPr="00B252BE">
                <w:rPr>
                  <w:rStyle w:val="Hyperlink"/>
                  <w:rFonts w:cs="Arial"/>
                  <w:color w:val="auto"/>
                  <w:sz w:val="20"/>
                  <w:u w:val="none"/>
                </w:rPr>
                <w:t>Estrela de nêutrons</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r w:rsidRPr="00B252BE">
              <w:rPr>
                <w:rFonts w:cs="Arial"/>
                <w:sz w:val="20"/>
              </w:rPr>
              <w:t>8,4 × 10</w:t>
            </w:r>
            <w:r w:rsidRPr="00B252BE">
              <w:rPr>
                <w:rFonts w:cs="Arial"/>
                <w:sz w:val="20"/>
                <w:vertAlign w:val="superscript"/>
              </w:rPr>
              <w:t>16</w:t>
            </w:r>
            <w:r w:rsidRPr="00B252BE">
              <w:rPr>
                <w:rFonts w:cs="Arial"/>
                <w:sz w:val="20"/>
              </w:rPr>
              <w:t xml:space="preserve"> − </w:t>
            </w:r>
            <w:proofErr w:type="gramStart"/>
            <w:r w:rsidRPr="00B252BE">
              <w:rPr>
                <w:rFonts w:cs="Arial"/>
                <w:sz w:val="20"/>
              </w:rPr>
              <w:t>1</w:t>
            </w:r>
            <w:proofErr w:type="gramEnd"/>
            <w:r w:rsidRPr="00B252BE">
              <w:rPr>
                <w:rFonts w:cs="Arial"/>
                <w:sz w:val="20"/>
              </w:rPr>
              <w:t xml:space="preserve"> × 10</w:t>
            </w:r>
            <w:r w:rsidRPr="00B252BE">
              <w:rPr>
                <w:rFonts w:cs="Arial"/>
                <w:sz w:val="20"/>
                <w:vertAlign w:val="superscript"/>
              </w:rPr>
              <w:t>18</w:t>
            </w:r>
          </w:p>
        </w:tc>
        <w:tc>
          <w:tcPr>
            <w:tcW w:w="0" w:type="auto"/>
            <w:vAlign w:val="center"/>
            <w:hideMark/>
          </w:tcPr>
          <w:p w:rsidR="00284662" w:rsidRPr="00B252BE" w:rsidRDefault="00284662" w:rsidP="008D2C44">
            <w:pPr>
              <w:spacing w:before="100" w:beforeAutospacing="1" w:after="100" w:afterAutospacing="1"/>
              <w:jc w:val="center"/>
              <w:rPr>
                <w:rFonts w:cs="Arial"/>
                <w:sz w:val="20"/>
              </w:rPr>
            </w:pPr>
          </w:p>
        </w:tc>
      </w:tr>
      <w:tr w:rsidR="00284662" w:rsidRPr="00B252BE" w:rsidTr="00447B33">
        <w:trPr>
          <w:trHeight w:val="356"/>
          <w:tblCellSpacing w:w="15" w:type="dxa"/>
        </w:trPr>
        <w:tc>
          <w:tcPr>
            <w:tcW w:w="0" w:type="auto"/>
            <w:vAlign w:val="center"/>
            <w:hideMark/>
          </w:tcPr>
          <w:p w:rsidR="00284662" w:rsidRPr="00B252BE" w:rsidRDefault="00C03C7F" w:rsidP="008D2C44">
            <w:pPr>
              <w:spacing w:before="100" w:beforeAutospacing="1" w:after="100" w:afterAutospacing="1"/>
              <w:jc w:val="center"/>
              <w:rPr>
                <w:rFonts w:cs="Arial"/>
                <w:sz w:val="20"/>
              </w:rPr>
            </w:pPr>
            <w:hyperlink r:id="rId44" w:tooltip="Buraco Negro" w:history="1">
              <w:r w:rsidR="00284662" w:rsidRPr="00B252BE">
                <w:rPr>
                  <w:rStyle w:val="Hyperlink"/>
                  <w:rFonts w:cs="Arial"/>
                  <w:color w:val="auto"/>
                  <w:sz w:val="20"/>
                  <w:u w:val="none"/>
                </w:rPr>
                <w:t>Buraco Negro</w:t>
              </w:r>
            </w:hyperlink>
          </w:p>
        </w:tc>
        <w:tc>
          <w:tcPr>
            <w:tcW w:w="0" w:type="auto"/>
            <w:vAlign w:val="center"/>
            <w:hideMark/>
          </w:tcPr>
          <w:p w:rsidR="00284662" w:rsidRPr="00B252BE" w:rsidRDefault="00284662" w:rsidP="008D2C44">
            <w:pPr>
              <w:spacing w:before="100" w:beforeAutospacing="1" w:after="100" w:afterAutospacing="1"/>
              <w:jc w:val="center"/>
              <w:rPr>
                <w:rFonts w:cs="Arial"/>
                <w:sz w:val="20"/>
              </w:rPr>
            </w:pPr>
            <w:proofErr w:type="gramStart"/>
            <w:r w:rsidRPr="00B252BE">
              <w:rPr>
                <w:rFonts w:cs="Arial"/>
                <w:sz w:val="20"/>
              </w:rPr>
              <w:t>4</w:t>
            </w:r>
            <w:proofErr w:type="gramEnd"/>
            <w:r w:rsidRPr="00B252BE">
              <w:rPr>
                <w:rFonts w:cs="Arial"/>
                <w:sz w:val="20"/>
              </w:rPr>
              <w:t xml:space="preserve"> × 10</w:t>
            </w:r>
            <w:r w:rsidRPr="00B252BE">
              <w:rPr>
                <w:rFonts w:cs="Arial"/>
                <w:sz w:val="20"/>
                <w:vertAlign w:val="superscript"/>
              </w:rPr>
              <w:t>17</w:t>
            </w:r>
          </w:p>
        </w:tc>
        <w:tc>
          <w:tcPr>
            <w:tcW w:w="0" w:type="auto"/>
            <w:vAlign w:val="center"/>
            <w:hideMark/>
          </w:tcPr>
          <w:p w:rsidR="00284662" w:rsidRPr="00B252BE" w:rsidRDefault="00284662" w:rsidP="008D2C44">
            <w:pPr>
              <w:keepNext/>
              <w:spacing w:before="100" w:beforeAutospacing="1" w:after="100" w:afterAutospacing="1"/>
              <w:jc w:val="center"/>
              <w:rPr>
                <w:rFonts w:cs="Arial"/>
                <w:sz w:val="20"/>
              </w:rPr>
            </w:pPr>
          </w:p>
        </w:tc>
      </w:tr>
    </w:tbl>
    <w:p w:rsidR="005057B3" w:rsidRPr="00F0182C" w:rsidRDefault="00F538CE" w:rsidP="008D2C44">
      <w:pPr>
        <w:jc w:val="center"/>
        <w:rPr>
          <w:sz w:val="22"/>
          <w:szCs w:val="22"/>
        </w:rPr>
      </w:pPr>
      <w:r w:rsidRPr="008768E9">
        <w:rPr>
          <w:b/>
          <w:sz w:val="22"/>
          <w:szCs w:val="22"/>
        </w:rPr>
        <w:t>Font</w:t>
      </w:r>
      <w:r w:rsidR="00FB08EF" w:rsidRPr="008768E9">
        <w:rPr>
          <w:b/>
          <w:sz w:val="22"/>
          <w:szCs w:val="22"/>
        </w:rPr>
        <w:t>e</w:t>
      </w:r>
      <w:r w:rsidR="005302C5" w:rsidRPr="008768E9">
        <w:rPr>
          <w:b/>
          <w:sz w:val="22"/>
          <w:szCs w:val="22"/>
        </w:rPr>
        <w:t>:</w:t>
      </w:r>
      <w:r w:rsidRPr="00F0182C">
        <w:rPr>
          <w:sz w:val="22"/>
          <w:szCs w:val="22"/>
        </w:rPr>
        <w:t xml:space="preserve"> </w:t>
      </w:r>
      <w:sdt>
        <w:sdtPr>
          <w:rPr>
            <w:sz w:val="22"/>
            <w:szCs w:val="22"/>
          </w:rPr>
          <w:id w:val="1431471"/>
          <w:citation/>
        </w:sdtPr>
        <w:sdtContent>
          <w:r w:rsidR="00C03C7F" w:rsidRPr="00F0182C">
            <w:rPr>
              <w:sz w:val="22"/>
              <w:szCs w:val="22"/>
            </w:rPr>
            <w:fldChar w:fldCharType="begin"/>
          </w:r>
          <w:r w:rsidR="00193183" w:rsidRPr="00F0182C">
            <w:rPr>
              <w:sz w:val="22"/>
              <w:szCs w:val="22"/>
            </w:rPr>
            <w:instrText xml:space="preserve"> CITATION Den14 \l 1046 </w:instrText>
          </w:r>
          <w:r w:rsidR="00C03C7F" w:rsidRPr="00F0182C">
            <w:rPr>
              <w:sz w:val="22"/>
              <w:szCs w:val="22"/>
            </w:rPr>
            <w:fldChar w:fldCharType="separate"/>
          </w:r>
          <w:r w:rsidR="0082253F" w:rsidRPr="0082253F">
            <w:rPr>
              <w:noProof/>
              <w:sz w:val="22"/>
              <w:szCs w:val="22"/>
            </w:rPr>
            <w:t>(Densidade , 2014)</w:t>
          </w:r>
          <w:r w:rsidR="00C03C7F" w:rsidRPr="00F0182C">
            <w:rPr>
              <w:sz w:val="22"/>
              <w:szCs w:val="22"/>
            </w:rPr>
            <w:fldChar w:fldCharType="end"/>
          </w:r>
        </w:sdtContent>
      </w:sdt>
    </w:p>
    <w:p w:rsidR="002767FC" w:rsidRPr="006C4414" w:rsidRDefault="002767FC" w:rsidP="008D2C44"/>
    <w:p w:rsidR="00BC68F3" w:rsidRPr="00B34A17" w:rsidRDefault="006C4414" w:rsidP="008D2C44">
      <w:pPr>
        <w:pStyle w:val="Ttulo2"/>
      </w:pPr>
      <w:bookmarkStart w:id="13" w:name="_Toc408938982"/>
      <w:r w:rsidRPr="00B34A17">
        <w:t>2.2</w:t>
      </w:r>
      <w:r w:rsidR="00801F61">
        <w:t xml:space="preserve">. </w:t>
      </w:r>
      <w:r w:rsidRPr="00B34A17">
        <w:t>Medidores de densidade</w:t>
      </w:r>
      <w:bookmarkEnd w:id="13"/>
    </w:p>
    <w:p w:rsidR="00BC68F3" w:rsidRDefault="00BC68F3" w:rsidP="008D2C44"/>
    <w:p w:rsidR="009E4976" w:rsidRPr="008768E9" w:rsidRDefault="00F538CE" w:rsidP="008768E9">
      <w:pPr>
        <w:rPr>
          <w:rFonts w:cs="Arial"/>
          <w:szCs w:val="24"/>
        </w:rPr>
      </w:pPr>
      <w:r w:rsidRPr="00F538CE">
        <w:rPr>
          <w:rFonts w:cs="Arial"/>
          <w:szCs w:val="24"/>
        </w:rPr>
        <w:t>Embora existam vários princípios de medição de densidade, tais como:</w:t>
      </w:r>
      <w:r w:rsidRPr="00F538CE">
        <w:rPr>
          <w:rFonts w:cs="Arial"/>
          <w:bCs/>
          <w:szCs w:val="24"/>
        </w:rPr>
        <w:t xml:space="preserve"> Densidade Inferida, Transmissor Mássico de Efeito </w:t>
      </w:r>
      <w:proofErr w:type="spellStart"/>
      <w:r w:rsidRPr="00F538CE">
        <w:rPr>
          <w:rFonts w:cs="Arial"/>
          <w:bCs/>
          <w:szCs w:val="24"/>
        </w:rPr>
        <w:t>Coriólis</w:t>
      </w:r>
      <w:proofErr w:type="spellEnd"/>
      <w:r w:rsidRPr="00F538CE">
        <w:rPr>
          <w:rFonts w:cs="Arial"/>
          <w:bCs/>
          <w:szCs w:val="24"/>
        </w:rPr>
        <w:t>, Transmissor Radioativo</w:t>
      </w:r>
      <w:r w:rsidRPr="00F538CE">
        <w:rPr>
          <w:rFonts w:cs="Arial"/>
          <w:szCs w:val="24"/>
        </w:rPr>
        <w:t>,</w:t>
      </w:r>
      <w:r w:rsidRPr="00F538CE">
        <w:rPr>
          <w:rFonts w:cs="Arial"/>
          <w:bCs/>
          <w:szCs w:val="24"/>
        </w:rPr>
        <w:t xml:space="preserve"> Transmissor de Diapasão Vibrante</w:t>
      </w:r>
      <w:r w:rsidRPr="00F538CE">
        <w:rPr>
          <w:rFonts w:cs="Arial"/>
          <w:szCs w:val="24"/>
        </w:rPr>
        <w:t xml:space="preserve">, </w:t>
      </w:r>
      <w:r w:rsidRPr="00F538CE">
        <w:rPr>
          <w:rFonts w:cs="Arial"/>
          <w:bCs/>
          <w:szCs w:val="24"/>
        </w:rPr>
        <w:t xml:space="preserve">Transmissor de Densidade Capacitivo, Refratômetro, </w:t>
      </w:r>
      <w:proofErr w:type="spellStart"/>
      <w:r w:rsidRPr="00F538CE">
        <w:rPr>
          <w:rFonts w:cs="Arial"/>
          <w:bCs/>
          <w:szCs w:val="24"/>
        </w:rPr>
        <w:t>Areômetros</w:t>
      </w:r>
      <w:proofErr w:type="spellEnd"/>
      <w:r w:rsidRPr="00F538CE">
        <w:rPr>
          <w:rFonts w:cs="Arial"/>
          <w:bCs/>
          <w:szCs w:val="24"/>
        </w:rPr>
        <w:t xml:space="preserve"> e Análise de laboratório</w:t>
      </w:r>
      <w:r w:rsidRPr="00F538CE">
        <w:rPr>
          <w:rFonts w:cs="Arial"/>
          <w:szCs w:val="24"/>
        </w:rPr>
        <w:t>, os fatores determinantes para a escolha do equipamento mais adequado são: as condições de processo como</w:t>
      </w:r>
      <w:proofErr w:type="gramStart"/>
      <w:r w:rsidRPr="00F538CE">
        <w:rPr>
          <w:rFonts w:cs="Arial"/>
          <w:szCs w:val="24"/>
        </w:rPr>
        <w:t xml:space="preserve"> por </w:t>
      </w:r>
      <w:r w:rsidRPr="00F538CE">
        <w:rPr>
          <w:rFonts w:cs="Arial"/>
          <w:szCs w:val="24"/>
        </w:rPr>
        <w:lastRenderedPageBreak/>
        <w:t>exemplo</w:t>
      </w:r>
      <w:proofErr w:type="gramEnd"/>
      <w:r w:rsidR="00EC53EA">
        <w:rPr>
          <w:rFonts w:cs="Arial"/>
          <w:szCs w:val="24"/>
        </w:rPr>
        <w:t xml:space="preserve">: </w:t>
      </w:r>
      <w:r w:rsidR="008656BA">
        <w:rPr>
          <w:rFonts w:cs="Arial"/>
          <w:szCs w:val="24"/>
        </w:rPr>
        <w:t xml:space="preserve">(temperatura, ph </w:t>
      </w:r>
      <w:r w:rsidRPr="00F538CE">
        <w:rPr>
          <w:rFonts w:cs="Arial"/>
          <w:szCs w:val="24"/>
        </w:rPr>
        <w:t>-</w:t>
      </w:r>
      <w:r w:rsidRPr="00F538CE">
        <w:rPr>
          <w:rFonts w:cs="Arial"/>
          <w:bCs/>
          <w:szCs w:val="24"/>
        </w:rPr>
        <w:t xml:space="preserve"> </w:t>
      </w:r>
      <w:r w:rsidRPr="00F538CE">
        <w:rPr>
          <w:rStyle w:val="no-conversion"/>
          <w:rFonts w:cs="Arial"/>
          <w:bCs/>
          <w:szCs w:val="24"/>
        </w:rPr>
        <w:t xml:space="preserve">potencial </w:t>
      </w:r>
      <w:proofErr w:type="spellStart"/>
      <w:r w:rsidRPr="00F538CE">
        <w:rPr>
          <w:rStyle w:val="no-conversion"/>
          <w:rFonts w:cs="Arial"/>
          <w:bCs/>
          <w:szCs w:val="24"/>
        </w:rPr>
        <w:t>hidrogeniônico</w:t>
      </w:r>
      <w:proofErr w:type="spellEnd"/>
      <w:r w:rsidRPr="00F538CE">
        <w:rPr>
          <w:rFonts w:cs="Arial"/>
          <w:szCs w:val="24"/>
        </w:rPr>
        <w:t xml:space="preserve"> </w:t>
      </w:r>
      <w:r w:rsidRPr="00F538CE">
        <w:rPr>
          <w:rFonts w:cs="Arial"/>
          <w:szCs w:val="24"/>
          <w:lang w:val="pt-PT"/>
        </w:rPr>
        <w:t xml:space="preserve">que indica a </w:t>
      </w:r>
      <w:r w:rsidR="00C03C7F">
        <w:fldChar w:fldCharType="begin"/>
      </w:r>
      <w:r w:rsidR="00F44A15">
        <w:instrText>HYPERLINK "http://pt.wikipedia.org/wiki/%C3%81cido" \o "Ácido"</w:instrText>
      </w:r>
      <w:r w:rsidR="00C03C7F">
        <w:fldChar w:fldCharType="separate"/>
      </w:r>
      <w:r w:rsidRPr="00F538CE">
        <w:rPr>
          <w:rStyle w:val="Hyperlink"/>
          <w:rFonts w:cs="Arial"/>
          <w:color w:val="auto"/>
          <w:u w:val="none"/>
          <w:lang w:val="pt-PT"/>
        </w:rPr>
        <w:t>acidez</w:t>
      </w:r>
      <w:r w:rsidR="00C03C7F">
        <w:fldChar w:fldCharType="end"/>
      </w:r>
      <w:r w:rsidRPr="00F538CE">
        <w:rPr>
          <w:rFonts w:cs="Arial"/>
          <w:szCs w:val="24"/>
          <w:lang w:val="pt-PT"/>
        </w:rPr>
        <w:t xml:space="preserve">, </w:t>
      </w:r>
      <w:hyperlink r:id="rId45" w:tooltip="Neutro" w:history="1">
        <w:r w:rsidRPr="00F538CE">
          <w:rPr>
            <w:rStyle w:val="Hyperlink"/>
            <w:rFonts w:cs="Arial"/>
            <w:color w:val="auto"/>
            <w:u w:val="none"/>
            <w:lang w:val="pt-PT"/>
          </w:rPr>
          <w:t>neutralidade</w:t>
        </w:r>
      </w:hyperlink>
      <w:r w:rsidRPr="00F538CE">
        <w:rPr>
          <w:rFonts w:cs="Arial"/>
          <w:szCs w:val="24"/>
          <w:lang w:val="pt-PT"/>
        </w:rPr>
        <w:t xml:space="preserve"> ou </w:t>
      </w:r>
      <w:hyperlink r:id="rId46" w:tooltip="Alcalinidade" w:history="1">
        <w:r w:rsidRPr="00F538CE">
          <w:rPr>
            <w:rStyle w:val="Hyperlink"/>
            <w:rFonts w:cs="Arial"/>
            <w:color w:val="auto"/>
            <w:u w:val="none"/>
            <w:lang w:val="pt-PT"/>
          </w:rPr>
          <w:t>alcalinidade</w:t>
        </w:r>
      </w:hyperlink>
      <w:r w:rsidRPr="00F538CE">
        <w:rPr>
          <w:rFonts w:cs="Arial"/>
          <w:szCs w:val="24"/>
          <w:lang w:val="pt-PT"/>
        </w:rPr>
        <w:t xml:space="preserve"> de uma </w:t>
      </w:r>
      <w:r w:rsidR="00C03C7F">
        <w:fldChar w:fldCharType="begin"/>
      </w:r>
      <w:r w:rsidR="00F44A15">
        <w:instrText>HYPERLINK "http://pt.wikipedia.org/wiki/Solu%C3%A7%C3%A3o_aquosa" \o "Solução aquosa"</w:instrText>
      </w:r>
      <w:r w:rsidR="00C03C7F">
        <w:fldChar w:fldCharType="separate"/>
      </w:r>
      <w:r w:rsidR="008656BA">
        <w:rPr>
          <w:rStyle w:val="Hyperlink"/>
          <w:rFonts w:cs="Arial"/>
          <w:color w:val="auto"/>
          <w:u w:val="none"/>
          <w:lang w:val="pt-PT"/>
        </w:rPr>
        <w:t>solução e</w:t>
      </w:r>
      <w:r w:rsidRPr="00F538CE">
        <w:rPr>
          <w:rStyle w:val="Hyperlink"/>
          <w:rFonts w:cs="Arial"/>
          <w:color w:val="auto"/>
          <w:u w:val="none"/>
          <w:lang w:val="pt-PT"/>
        </w:rPr>
        <w:t xml:space="preserve"> </w:t>
      </w:r>
      <w:r w:rsidR="00C03C7F">
        <w:fldChar w:fldCharType="end"/>
      </w:r>
      <w:r w:rsidRPr="00F538CE">
        <w:rPr>
          <w:rFonts w:cs="Arial"/>
          <w:szCs w:val="24"/>
        </w:rPr>
        <w:t xml:space="preserve">porcentagem de sólidos), as condições de instalação, precisão e </w:t>
      </w:r>
      <w:proofErr w:type="spellStart"/>
      <w:r w:rsidRPr="00F538CE">
        <w:rPr>
          <w:rFonts w:cs="Arial"/>
          <w:szCs w:val="24"/>
        </w:rPr>
        <w:t>repetibilidade</w:t>
      </w:r>
      <w:proofErr w:type="spellEnd"/>
      <w:r w:rsidRPr="00F538CE">
        <w:rPr>
          <w:rFonts w:cs="Arial"/>
          <w:szCs w:val="24"/>
        </w:rPr>
        <w:t xml:space="preserve"> requeridas. Em alguns segmentos industriais as condições d</w:t>
      </w:r>
      <w:r w:rsidR="008656BA">
        <w:rPr>
          <w:rFonts w:cs="Arial"/>
          <w:szCs w:val="24"/>
        </w:rPr>
        <w:t>e processo são tão críticas que</w:t>
      </w:r>
      <w:r w:rsidRPr="00F538CE">
        <w:rPr>
          <w:rFonts w:cs="Arial"/>
          <w:szCs w:val="24"/>
        </w:rPr>
        <w:t xml:space="preserve"> o fluido não pod</w:t>
      </w:r>
      <w:r w:rsidR="008656BA">
        <w:rPr>
          <w:rFonts w:cs="Arial"/>
          <w:szCs w:val="24"/>
        </w:rPr>
        <w:t>e ter contato com o processo,</w:t>
      </w:r>
      <w:r w:rsidRPr="00F538CE">
        <w:rPr>
          <w:rFonts w:cs="Arial"/>
          <w:szCs w:val="24"/>
        </w:rPr>
        <w:t xml:space="preserve"> somente o princípio </w:t>
      </w:r>
      <w:proofErr w:type="spellStart"/>
      <w:r w:rsidRPr="00F538CE">
        <w:rPr>
          <w:rFonts w:cs="Arial"/>
          <w:szCs w:val="24"/>
        </w:rPr>
        <w:t>radiométrico</w:t>
      </w:r>
      <w:proofErr w:type="spellEnd"/>
      <w:r w:rsidRPr="00F538CE">
        <w:rPr>
          <w:rFonts w:cs="Arial"/>
          <w:szCs w:val="24"/>
        </w:rPr>
        <w:t xml:space="preserve"> pode ser aplicado, sendo desta forma imune a corrosão, abrasão ou </w:t>
      </w:r>
      <w:proofErr w:type="gramStart"/>
      <w:r w:rsidRPr="00F538CE">
        <w:rPr>
          <w:rFonts w:cs="Arial"/>
          <w:szCs w:val="24"/>
        </w:rPr>
        <w:t>incrustação.</w:t>
      </w:r>
      <w:proofErr w:type="gramEnd"/>
      <w:sdt>
        <w:sdtPr>
          <w:rPr>
            <w:rFonts w:cs="Arial"/>
            <w:szCs w:val="24"/>
          </w:rPr>
          <w:id w:val="1455407"/>
          <w:citation/>
        </w:sdtPr>
        <w:sdtContent>
          <w:r w:rsidR="00C03C7F">
            <w:rPr>
              <w:rFonts w:cs="Arial"/>
              <w:szCs w:val="24"/>
            </w:rPr>
            <w:fldChar w:fldCharType="begin"/>
          </w:r>
          <w:r w:rsidR="00B252BE">
            <w:rPr>
              <w:rFonts w:cs="Arial"/>
              <w:szCs w:val="24"/>
            </w:rPr>
            <w:instrText xml:space="preserve"> CITATION Mec13 \l 1046 </w:instrText>
          </w:r>
          <w:r w:rsidR="00C03C7F">
            <w:rPr>
              <w:rFonts w:cs="Arial"/>
              <w:szCs w:val="24"/>
            </w:rPr>
            <w:fldChar w:fldCharType="separate"/>
          </w:r>
          <w:r w:rsidR="0082253F">
            <w:rPr>
              <w:rFonts w:cs="Arial"/>
              <w:noProof/>
              <w:szCs w:val="24"/>
            </w:rPr>
            <w:t xml:space="preserve"> </w:t>
          </w:r>
          <w:r w:rsidR="0082253F" w:rsidRPr="0082253F">
            <w:rPr>
              <w:rFonts w:cs="Arial"/>
              <w:noProof/>
              <w:szCs w:val="24"/>
            </w:rPr>
            <w:t>(Mecatrônica Atual, 2013)</w:t>
          </w:r>
          <w:r w:rsidR="00C03C7F">
            <w:rPr>
              <w:rFonts w:cs="Arial"/>
              <w:szCs w:val="24"/>
            </w:rPr>
            <w:fldChar w:fldCharType="end"/>
          </w:r>
        </w:sdtContent>
      </w:sdt>
      <w:r w:rsidR="00CC53D7">
        <w:rPr>
          <w:rFonts w:cs="Arial"/>
          <w:szCs w:val="24"/>
        </w:rPr>
        <w:t>.</w:t>
      </w:r>
    </w:p>
    <w:p w:rsidR="000760B6" w:rsidRDefault="000760B6" w:rsidP="006C4414">
      <w:pPr>
        <w:pStyle w:val="Ttulo2"/>
      </w:pPr>
    </w:p>
    <w:p w:rsidR="00DE3FC4" w:rsidRPr="008768E9" w:rsidRDefault="006C4414" w:rsidP="008768E9">
      <w:pPr>
        <w:pStyle w:val="Ttulo3"/>
      </w:pPr>
      <w:bookmarkStart w:id="14" w:name="_Toc403658738"/>
      <w:bookmarkStart w:id="15" w:name="_Toc408938983"/>
      <w:r w:rsidRPr="008768E9">
        <w:t>2.2.1</w:t>
      </w:r>
      <w:r w:rsidR="004C786A">
        <w:t>.</w:t>
      </w:r>
      <w:r w:rsidR="00801F61">
        <w:t xml:space="preserve"> </w:t>
      </w:r>
      <w:r w:rsidR="006147E3" w:rsidRPr="008768E9">
        <w:t>T</w:t>
      </w:r>
      <w:r w:rsidR="004D0AE0" w:rsidRPr="008768E9">
        <w:t>ransmissor de Densidade Capacitivo</w:t>
      </w:r>
      <w:bookmarkEnd w:id="14"/>
      <w:bookmarkEnd w:id="15"/>
    </w:p>
    <w:p w:rsidR="00392EC5" w:rsidRPr="00392EC5" w:rsidRDefault="00392EC5" w:rsidP="00A606F9"/>
    <w:p w:rsidR="006C688F" w:rsidRDefault="000A27E9" w:rsidP="000A27E9">
      <w:pPr>
        <w:pStyle w:val="subtitle12"/>
        <w:spacing w:before="0" w:beforeAutospacing="0" w:after="0" w:afterAutospacing="0" w:line="360" w:lineRule="auto"/>
        <w:jc w:val="both"/>
        <w:rPr>
          <w:rStyle w:val="produtos1"/>
          <w:rFonts w:eastAsiaTheme="majorEastAsia"/>
          <w:color w:val="auto"/>
          <w:sz w:val="24"/>
          <w:szCs w:val="24"/>
        </w:rPr>
      </w:pPr>
      <w:r w:rsidRPr="000A27E9">
        <w:rPr>
          <w:color w:val="444444"/>
        </w:rPr>
        <w:t>O transmissor de densidade capacitivo utiliza o princípio de medição de pressão diferencial hidrostática entre dois pontos separados por uma distância fixa e conhecida para calcular com precisão a densid</w:t>
      </w:r>
      <w:r>
        <w:rPr>
          <w:color w:val="444444"/>
        </w:rPr>
        <w:t>ade e concentração de líquido. O</w:t>
      </w:r>
      <w:r w:rsidRPr="000A27E9">
        <w:rPr>
          <w:color w:val="444444"/>
        </w:rPr>
        <w:t xml:space="preserve"> equipamento utiliza um sensor de pressão diferencial tipo capacitivo que se comunica mediante capilares com os diafragmas submersos no fluido do processo, separados por uma distancia fixa.</w:t>
      </w:r>
      <w:r w:rsidRPr="006147E3">
        <w:rPr>
          <w:rStyle w:val="produtos1"/>
          <w:rFonts w:eastAsiaTheme="majorEastAsia"/>
          <w:color w:val="auto"/>
          <w:sz w:val="24"/>
          <w:szCs w:val="24"/>
        </w:rPr>
        <w:t xml:space="preserve"> </w:t>
      </w:r>
      <w:r>
        <w:rPr>
          <w:color w:val="444444"/>
        </w:rPr>
        <w:t>Este</w:t>
      </w:r>
      <w:r w:rsidRPr="000A27E9">
        <w:rPr>
          <w:color w:val="444444"/>
        </w:rPr>
        <w:t xml:space="preserve"> tran</w:t>
      </w:r>
      <w:r>
        <w:rPr>
          <w:color w:val="444444"/>
        </w:rPr>
        <w:t xml:space="preserve">smissor </w:t>
      </w:r>
      <w:r w:rsidRPr="000A27E9">
        <w:rPr>
          <w:color w:val="444444"/>
        </w:rPr>
        <w:t>possui ainda um sensor de temperatura localizado entre os sensores de pressão para efetuar a correção e normalização dos cálculos levando em conta a temperatura do processo</w:t>
      </w:r>
      <w:r>
        <w:rPr>
          <w:rFonts w:ascii="Georgia" w:hAnsi="Georgia"/>
          <w:color w:val="444444"/>
          <w:sz w:val="22"/>
          <w:szCs w:val="22"/>
        </w:rPr>
        <w:t>.</w:t>
      </w:r>
      <w:r w:rsidRPr="006147E3">
        <w:rPr>
          <w:rStyle w:val="produtos1"/>
          <w:rFonts w:eastAsiaTheme="majorEastAsia"/>
          <w:color w:val="auto"/>
          <w:sz w:val="24"/>
          <w:szCs w:val="24"/>
        </w:rPr>
        <w:t xml:space="preserve"> </w:t>
      </w:r>
      <w:r>
        <w:rPr>
          <w:rStyle w:val="produtos1"/>
          <w:rFonts w:eastAsiaTheme="majorEastAsia"/>
          <w:color w:val="auto"/>
          <w:sz w:val="24"/>
          <w:szCs w:val="24"/>
        </w:rPr>
        <w:t>Ofe</w:t>
      </w:r>
      <w:r w:rsidR="006147E3" w:rsidRPr="006147E3">
        <w:rPr>
          <w:rStyle w:val="produtos1"/>
          <w:rFonts w:eastAsiaTheme="majorEastAsia"/>
          <w:color w:val="auto"/>
          <w:sz w:val="24"/>
          <w:szCs w:val="24"/>
        </w:rPr>
        <w:t xml:space="preserve">rece uma </w:t>
      </w:r>
      <w:r w:rsidR="00291696">
        <w:rPr>
          <w:rStyle w:val="produtos1"/>
          <w:rFonts w:eastAsiaTheme="majorEastAsia"/>
          <w:color w:val="auto"/>
          <w:sz w:val="24"/>
          <w:szCs w:val="24"/>
        </w:rPr>
        <w:t xml:space="preserve">ótima </w:t>
      </w:r>
      <w:r w:rsidR="006147E3" w:rsidRPr="006147E3">
        <w:rPr>
          <w:rStyle w:val="produtos1"/>
          <w:rFonts w:eastAsiaTheme="majorEastAsia"/>
          <w:color w:val="auto"/>
          <w:sz w:val="24"/>
          <w:szCs w:val="24"/>
        </w:rPr>
        <w:t xml:space="preserve">exatidão permitindo que o usuário produza um produto com qualidade mais uniforme, além de em muitos casos proporcionar economia de energia e aditivos para se conseguir a densidade ou concentração - </w:t>
      </w:r>
      <w:proofErr w:type="gramStart"/>
      <w:r w:rsidR="006147E3" w:rsidRPr="006147E3">
        <w:rPr>
          <w:color w:val="auto"/>
        </w:rPr>
        <w:t>a quantidade de um elemento em uma solução desejadas</w:t>
      </w:r>
      <w:proofErr w:type="gramEnd"/>
      <w:r w:rsidR="006147E3" w:rsidRPr="006147E3">
        <w:rPr>
          <w:rStyle w:val="produtos1"/>
          <w:rFonts w:eastAsiaTheme="majorEastAsia"/>
          <w:color w:val="auto"/>
          <w:sz w:val="24"/>
          <w:szCs w:val="24"/>
        </w:rPr>
        <w:t xml:space="preserve">. </w:t>
      </w:r>
      <w:sdt>
        <w:sdtPr>
          <w:rPr>
            <w:rStyle w:val="produtos1"/>
            <w:rFonts w:eastAsiaTheme="majorEastAsia"/>
            <w:color w:val="auto"/>
            <w:sz w:val="24"/>
            <w:szCs w:val="24"/>
          </w:rPr>
          <w:id w:val="3597252"/>
          <w:citation/>
        </w:sdtPr>
        <w:sdtContent>
          <w:r w:rsidR="00C03C7F">
            <w:rPr>
              <w:rStyle w:val="produtos1"/>
              <w:rFonts w:eastAsiaTheme="majorEastAsia"/>
              <w:color w:val="auto"/>
              <w:sz w:val="24"/>
              <w:szCs w:val="24"/>
            </w:rPr>
            <w:fldChar w:fldCharType="begin"/>
          </w:r>
          <w:r w:rsidR="005A5D34">
            <w:rPr>
              <w:rStyle w:val="produtos1"/>
              <w:rFonts w:eastAsiaTheme="majorEastAsia"/>
              <w:color w:val="auto"/>
              <w:sz w:val="24"/>
              <w:szCs w:val="24"/>
            </w:rPr>
            <w:instrText xml:space="preserve"> CITATION Mec13 \l 1046 </w:instrText>
          </w:r>
          <w:r w:rsidR="00C03C7F">
            <w:rPr>
              <w:rStyle w:val="produtos1"/>
              <w:rFonts w:eastAsiaTheme="majorEastAsia"/>
              <w:color w:val="auto"/>
              <w:sz w:val="24"/>
              <w:szCs w:val="24"/>
            </w:rPr>
            <w:fldChar w:fldCharType="separate"/>
          </w:r>
          <w:r w:rsidR="0082253F" w:rsidRPr="0082253F">
            <w:rPr>
              <w:rFonts w:eastAsiaTheme="majorEastAsia"/>
              <w:noProof/>
              <w:color w:val="auto"/>
            </w:rPr>
            <w:t>(Mecatrônica Atual, 2013)</w:t>
          </w:r>
          <w:r w:rsidR="00C03C7F">
            <w:rPr>
              <w:rStyle w:val="produtos1"/>
              <w:rFonts w:eastAsiaTheme="majorEastAsia"/>
              <w:color w:val="auto"/>
              <w:sz w:val="24"/>
              <w:szCs w:val="24"/>
            </w:rPr>
            <w:fldChar w:fldCharType="end"/>
          </w:r>
        </w:sdtContent>
      </w:sdt>
      <w:r w:rsidR="00ED6495">
        <w:rPr>
          <w:rStyle w:val="produtos1"/>
          <w:rFonts w:eastAsiaTheme="majorEastAsia"/>
          <w:color w:val="auto"/>
          <w:sz w:val="24"/>
          <w:szCs w:val="24"/>
        </w:rPr>
        <w:t>.</w:t>
      </w:r>
    </w:p>
    <w:p w:rsidR="006C688F" w:rsidRDefault="006C688F" w:rsidP="000A27E9">
      <w:pPr>
        <w:pStyle w:val="subtitle12"/>
        <w:spacing w:before="0" w:beforeAutospacing="0" w:after="0" w:afterAutospacing="0" w:line="360" w:lineRule="auto"/>
        <w:jc w:val="both"/>
        <w:rPr>
          <w:rStyle w:val="produtos1"/>
          <w:rFonts w:eastAsiaTheme="majorEastAsia"/>
          <w:color w:val="auto"/>
          <w:sz w:val="24"/>
          <w:szCs w:val="24"/>
        </w:rPr>
      </w:pPr>
    </w:p>
    <w:p w:rsidR="006C688F" w:rsidRPr="006C688F" w:rsidRDefault="008B3DE6" w:rsidP="000A27E9">
      <w:pPr>
        <w:pStyle w:val="subtitle12"/>
        <w:spacing w:before="0" w:beforeAutospacing="0" w:after="0" w:afterAutospacing="0" w:line="360" w:lineRule="auto"/>
        <w:jc w:val="both"/>
        <w:rPr>
          <w:color w:val="auto"/>
        </w:rPr>
      </w:pPr>
      <w:r>
        <w:rPr>
          <w:color w:val="auto"/>
        </w:rPr>
        <w:t>A p</w:t>
      </w:r>
      <w:r w:rsidR="006C688F" w:rsidRPr="006C688F">
        <w:rPr>
          <w:color w:val="auto"/>
        </w:rPr>
        <w:t>ressão hidrostática aplicada no transmis</w:t>
      </w:r>
      <w:r w:rsidR="006C688F">
        <w:rPr>
          <w:color w:val="auto"/>
        </w:rPr>
        <w:t>sor de densidade capacitivo é igual a:</w:t>
      </w:r>
    </w:p>
    <w:p w:rsidR="006C688F" w:rsidRPr="006C688F" w:rsidRDefault="00886FC8" w:rsidP="000E2F2E">
      <w:pPr>
        <w:pStyle w:val="subtitle12"/>
        <w:spacing w:before="0" w:beforeAutospacing="0" w:after="0" w:afterAutospacing="0" w:line="360" w:lineRule="auto"/>
        <w:ind w:firstLine="0"/>
        <w:jc w:val="both"/>
        <w:rPr>
          <w:color w:val="auto"/>
        </w:rPr>
      </w:pPr>
      <w:r>
        <w:rPr>
          <w:color w:val="auto"/>
        </w:rPr>
        <w:t xml:space="preserve">1.1 - </w:t>
      </w:r>
      <w:r w:rsidR="006C688F" w:rsidRPr="006C688F">
        <w:rPr>
          <w:color w:val="auto"/>
        </w:rPr>
        <w:t>P1</w:t>
      </w:r>
      <w:r w:rsidR="008B3DE6">
        <w:rPr>
          <w:color w:val="auto"/>
        </w:rPr>
        <w:t xml:space="preserve"> </w:t>
      </w:r>
      <w:r w:rsidR="006C688F" w:rsidRPr="006C688F">
        <w:rPr>
          <w:color w:val="auto"/>
        </w:rPr>
        <w:t>=</w:t>
      </w:r>
      <w:r w:rsidR="008B3DE6">
        <w:rPr>
          <w:color w:val="auto"/>
        </w:rPr>
        <w:t xml:space="preserve"> </w:t>
      </w:r>
      <w:r w:rsidR="006C688F" w:rsidRPr="006C688F">
        <w:rPr>
          <w:color w:val="auto"/>
        </w:rPr>
        <w:t>r g h1</w:t>
      </w:r>
    </w:p>
    <w:p w:rsidR="006C688F" w:rsidRPr="006C688F" w:rsidRDefault="00886FC8" w:rsidP="000E2F2E">
      <w:pPr>
        <w:pStyle w:val="subtitle12"/>
        <w:spacing w:before="0" w:beforeAutospacing="0" w:after="0" w:afterAutospacing="0" w:line="360" w:lineRule="auto"/>
        <w:ind w:firstLine="0"/>
        <w:jc w:val="both"/>
        <w:rPr>
          <w:color w:val="auto"/>
        </w:rPr>
      </w:pPr>
      <w:r>
        <w:rPr>
          <w:color w:val="auto"/>
        </w:rPr>
        <w:t xml:space="preserve">1.2 - </w:t>
      </w:r>
      <w:r w:rsidR="006C688F" w:rsidRPr="006C688F">
        <w:rPr>
          <w:color w:val="auto"/>
        </w:rPr>
        <w:t xml:space="preserve">P2 = r </w:t>
      </w:r>
      <w:r w:rsidR="006C688F">
        <w:rPr>
          <w:color w:val="auto"/>
        </w:rPr>
        <w:t>g</w:t>
      </w:r>
      <w:r w:rsidR="006C688F" w:rsidRPr="006C688F">
        <w:rPr>
          <w:color w:val="auto"/>
        </w:rPr>
        <w:t xml:space="preserve"> h2</w:t>
      </w:r>
    </w:p>
    <w:p w:rsidR="006C688F" w:rsidRPr="006C688F" w:rsidRDefault="00886FC8" w:rsidP="000E2F2E">
      <w:pPr>
        <w:pStyle w:val="subtitle12"/>
        <w:spacing w:before="0" w:beforeAutospacing="0" w:after="0" w:afterAutospacing="0" w:line="360" w:lineRule="auto"/>
        <w:ind w:firstLine="0"/>
        <w:jc w:val="both"/>
        <w:rPr>
          <w:color w:val="auto"/>
        </w:rPr>
      </w:pPr>
      <w:r>
        <w:rPr>
          <w:color w:val="auto"/>
        </w:rPr>
        <w:t xml:space="preserve">1.3 - </w:t>
      </w:r>
      <w:r w:rsidR="008B3DE6">
        <w:rPr>
          <w:color w:val="auto"/>
        </w:rPr>
        <w:t xml:space="preserve">P1 - P2 = r g </w:t>
      </w:r>
      <w:r w:rsidR="006C688F" w:rsidRPr="006C688F">
        <w:rPr>
          <w:color w:val="auto"/>
        </w:rPr>
        <w:t>(h1 - h2)</w:t>
      </w:r>
    </w:p>
    <w:p w:rsidR="006C688F" w:rsidRPr="006C688F" w:rsidRDefault="00886FC8" w:rsidP="000E2F2E">
      <w:pPr>
        <w:pStyle w:val="subtitle12"/>
        <w:spacing w:before="0" w:beforeAutospacing="0" w:after="0" w:afterAutospacing="0" w:line="360" w:lineRule="auto"/>
        <w:ind w:firstLine="0"/>
        <w:jc w:val="both"/>
        <w:rPr>
          <w:color w:val="auto"/>
        </w:rPr>
      </w:pPr>
      <w:r>
        <w:rPr>
          <w:color w:val="auto"/>
        </w:rPr>
        <w:t xml:space="preserve">1.4 - </w:t>
      </w:r>
      <w:proofErr w:type="spellStart"/>
      <w:r w:rsidR="008B3DE6">
        <w:rPr>
          <w:color w:val="auto"/>
        </w:rPr>
        <w:t>Δp</w:t>
      </w:r>
      <w:proofErr w:type="spellEnd"/>
      <w:r w:rsidR="008B3DE6">
        <w:rPr>
          <w:color w:val="auto"/>
        </w:rPr>
        <w:t xml:space="preserve"> = r g</w:t>
      </w:r>
      <w:r w:rsidR="006C688F" w:rsidRPr="006C688F">
        <w:rPr>
          <w:color w:val="auto"/>
        </w:rPr>
        <w:t xml:space="preserve"> h </w:t>
      </w:r>
    </w:p>
    <w:p w:rsidR="006C688F" w:rsidRDefault="00886FC8" w:rsidP="000E2F2E">
      <w:pPr>
        <w:pStyle w:val="subtitle12"/>
        <w:spacing w:before="0" w:beforeAutospacing="0" w:after="0" w:afterAutospacing="0" w:line="360" w:lineRule="auto"/>
        <w:ind w:firstLine="0"/>
        <w:jc w:val="both"/>
        <w:rPr>
          <w:color w:val="auto"/>
        </w:rPr>
      </w:pPr>
      <w:r>
        <w:rPr>
          <w:color w:val="auto"/>
        </w:rPr>
        <w:t xml:space="preserve">1.5 - </w:t>
      </w:r>
      <w:r w:rsidR="008B3DE6">
        <w:rPr>
          <w:color w:val="auto"/>
        </w:rPr>
        <w:t xml:space="preserve">r = </w:t>
      </w:r>
      <w:proofErr w:type="spellStart"/>
      <w:r w:rsidR="008B3DE6">
        <w:rPr>
          <w:color w:val="auto"/>
        </w:rPr>
        <w:t>Δp</w:t>
      </w:r>
      <w:proofErr w:type="spellEnd"/>
      <w:r w:rsidR="008B3DE6">
        <w:rPr>
          <w:color w:val="auto"/>
        </w:rPr>
        <w:t xml:space="preserve"> / g</w:t>
      </w:r>
      <w:r w:rsidR="006C688F" w:rsidRPr="006C688F">
        <w:rPr>
          <w:color w:val="auto"/>
        </w:rPr>
        <w:t xml:space="preserve"> h</w:t>
      </w:r>
    </w:p>
    <w:p w:rsidR="00E605FD" w:rsidRPr="006C688F" w:rsidRDefault="00E605FD" w:rsidP="000A27E9">
      <w:pPr>
        <w:pStyle w:val="subtitle12"/>
        <w:spacing w:before="0" w:beforeAutospacing="0" w:after="0" w:afterAutospacing="0" w:line="360" w:lineRule="auto"/>
        <w:jc w:val="both"/>
        <w:rPr>
          <w:color w:val="auto"/>
        </w:rPr>
      </w:pPr>
    </w:p>
    <w:p w:rsidR="006C688F" w:rsidRPr="006C688F" w:rsidRDefault="005A5D34" w:rsidP="000A27E9">
      <w:pPr>
        <w:pStyle w:val="subtitle12"/>
        <w:spacing w:before="0" w:beforeAutospacing="0" w:after="0" w:afterAutospacing="0" w:line="360" w:lineRule="auto"/>
        <w:jc w:val="both"/>
        <w:rPr>
          <w:color w:val="auto"/>
        </w:rPr>
      </w:pPr>
      <w:r>
        <w:rPr>
          <w:color w:val="auto"/>
        </w:rPr>
        <w:t>No cálculo da densidade tem-se</w:t>
      </w:r>
      <w:r w:rsidR="006C688F" w:rsidRPr="006C688F">
        <w:rPr>
          <w:color w:val="auto"/>
        </w:rPr>
        <w:t xml:space="preserve"> a </w:t>
      </w:r>
      <w:r w:rsidR="00E605FD">
        <w:rPr>
          <w:color w:val="auto"/>
        </w:rPr>
        <w:t>fórmula dad</w:t>
      </w:r>
      <w:r w:rsidR="00043C91">
        <w:rPr>
          <w:color w:val="auto"/>
        </w:rPr>
        <w:t>a na Figura</w:t>
      </w:r>
      <w:r w:rsidR="00E605FD">
        <w:rPr>
          <w:color w:val="auto"/>
        </w:rPr>
        <w:t xml:space="preserve"> </w:t>
      </w:r>
      <w:r w:rsidR="006406A8">
        <w:rPr>
          <w:color w:val="auto"/>
        </w:rPr>
        <w:t>4</w:t>
      </w:r>
      <w:r w:rsidR="006C688F" w:rsidRPr="006C688F">
        <w:rPr>
          <w:color w:val="auto"/>
        </w:rPr>
        <w:t>, onde:</w:t>
      </w:r>
    </w:p>
    <w:p w:rsidR="006C688F" w:rsidRPr="006C688F" w:rsidRDefault="00043C91" w:rsidP="000E2F2E">
      <w:pPr>
        <w:pStyle w:val="subtitle12"/>
        <w:spacing w:before="0" w:beforeAutospacing="0" w:after="0" w:afterAutospacing="0" w:line="360" w:lineRule="auto"/>
        <w:ind w:firstLine="0"/>
        <w:jc w:val="both"/>
        <w:rPr>
          <w:color w:val="auto"/>
        </w:rPr>
      </w:pPr>
      <w:r>
        <w:rPr>
          <w:color w:val="auto"/>
        </w:rPr>
        <w:t>r</w:t>
      </w:r>
      <w:r w:rsidR="008D2C44">
        <w:rPr>
          <w:color w:val="auto"/>
        </w:rPr>
        <w:t>: d</w:t>
      </w:r>
      <w:r w:rsidR="006C688F" w:rsidRPr="006C688F">
        <w:rPr>
          <w:color w:val="auto"/>
        </w:rPr>
        <w:t>ensidade</w:t>
      </w:r>
    </w:p>
    <w:p w:rsidR="006C688F" w:rsidRPr="008B3DE6" w:rsidRDefault="006C688F" w:rsidP="000E2F2E">
      <w:pPr>
        <w:pStyle w:val="subtitle12"/>
        <w:spacing w:before="0" w:beforeAutospacing="0" w:after="0" w:afterAutospacing="0" w:line="360" w:lineRule="auto"/>
        <w:ind w:firstLine="0"/>
        <w:jc w:val="both"/>
        <w:rPr>
          <w:color w:val="auto"/>
        </w:rPr>
      </w:pPr>
      <w:r w:rsidRPr="008B3DE6">
        <w:rPr>
          <w:color w:val="auto"/>
        </w:rPr>
        <w:t>t:</w:t>
      </w:r>
      <w:r w:rsidR="008B3DE6" w:rsidRPr="008B3DE6">
        <w:rPr>
          <w:color w:val="auto"/>
        </w:rPr>
        <w:t xml:space="preserve"> </w:t>
      </w:r>
      <w:r w:rsidR="008D2C44">
        <w:rPr>
          <w:color w:val="auto"/>
        </w:rPr>
        <w:t>t</w:t>
      </w:r>
      <w:r w:rsidRPr="008B3DE6">
        <w:rPr>
          <w:color w:val="auto"/>
        </w:rPr>
        <w:t>emperatura do processo</w:t>
      </w:r>
    </w:p>
    <w:p w:rsidR="008B3DE6" w:rsidRPr="008B3DE6" w:rsidRDefault="004330C7" w:rsidP="000E2F2E">
      <w:pPr>
        <w:pStyle w:val="subtitle12"/>
        <w:spacing w:before="0" w:beforeAutospacing="0" w:after="0" w:afterAutospacing="0" w:line="360" w:lineRule="auto"/>
        <w:ind w:firstLine="0"/>
        <w:rPr>
          <w:color w:val="auto"/>
        </w:rPr>
      </w:pPr>
      <w:proofErr w:type="spellStart"/>
      <w:r>
        <w:rPr>
          <w:color w:val="auto"/>
        </w:rPr>
        <w:t>Δp</w:t>
      </w:r>
      <w:proofErr w:type="spellEnd"/>
      <w:r w:rsidR="006C688F" w:rsidRPr="008B3DE6">
        <w:rPr>
          <w:color w:val="auto"/>
        </w:rPr>
        <w:t>:</w:t>
      </w:r>
      <w:r>
        <w:rPr>
          <w:color w:val="auto"/>
        </w:rPr>
        <w:t xml:space="preserve"> </w:t>
      </w:r>
      <w:r w:rsidR="008D2C44">
        <w:rPr>
          <w:color w:val="auto"/>
        </w:rPr>
        <w:t>d</w:t>
      </w:r>
      <w:r w:rsidR="00043C91">
        <w:rPr>
          <w:color w:val="auto"/>
        </w:rPr>
        <w:t>iferencial</w:t>
      </w:r>
      <w:r w:rsidR="006C688F" w:rsidRPr="008B3DE6">
        <w:rPr>
          <w:color w:val="auto"/>
        </w:rPr>
        <w:t xml:space="preserve"> de </w:t>
      </w:r>
      <w:r w:rsidR="008B3DE6" w:rsidRPr="008B3DE6">
        <w:rPr>
          <w:color w:val="auto"/>
        </w:rPr>
        <w:t>pressão</w:t>
      </w:r>
    </w:p>
    <w:p w:rsidR="008B3DE6" w:rsidRPr="008B3DE6" w:rsidRDefault="006C688F" w:rsidP="000E2F2E">
      <w:pPr>
        <w:pStyle w:val="subtitle12"/>
        <w:spacing w:before="0" w:beforeAutospacing="0" w:after="0" w:afterAutospacing="0" w:line="360" w:lineRule="auto"/>
        <w:ind w:firstLine="0"/>
        <w:rPr>
          <w:color w:val="auto"/>
        </w:rPr>
      </w:pPr>
      <w:proofErr w:type="gramStart"/>
      <w:r w:rsidRPr="008B3DE6">
        <w:rPr>
          <w:color w:val="auto"/>
        </w:rPr>
        <w:lastRenderedPageBreak/>
        <w:t>a</w:t>
      </w:r>
      <w:proofErr w:type="gramEnd"/>
      <w:r w:rsidRPr="008B3DE6">
        <w:rPr>
          <w:color w:val="auto"/>
        </w:rPr>
        <w:t>:</w:t>
      </w:r>
      <w:r w:rsidR="008B3DE6" w:rsidRPr="008B3DE6">
        <w:rPr>
          <w:color w:val="auto"/>
        </w:rPr>
        <w:t xml:space="preserve"> </w:t>
      </w:r>
      <w:r w:rsidR="008D2C44">
        <w:rPr>
          <w:color w:val="auto"/>
        </w:rPr>
        <w:t>c</w:t>
      </w:r>
      <w:r w:rsidRPr="008B3DE6">
        <w:rPr>
          <w:color w:val="auto"/>
        </w:rPr>
        <w:t>oef</w:t>
      </w:r>
      <w:r w:rsidR="00043C91">
        <w:rPr>
          <w:color w:val="auto"/>
        </w:rPr>
        <w:t>iciente de</w:t>
      </w:r>
      <w:r w:rsidRPr="008B3DE6">
        <w:rPr>
          <w:color w:val="auto"/>
        </w:rPr>
        <w:t xml:space="preserve"> compensação de temperatura do fluido de enchimento</w:t>
      </w:r>
    </w:p>
    <w:p w:rsidR="008B3DE6" w:rsidRPr="008B3DE6" w:rsidRDefault="006C688F" w:rsidP="000E2F2E">
      <w:pPr>
        <w:pStyle w:val="subtitle12"/>
        <w:spacing w:before="0" w:beforeAutospacing="0" w:after="0" w:afterAutospacing="0" w:line="360" w:lineRule="auto"/>
        <w:ind w:firstLine="0"/>
        <w:rPr>
          <w:color w:val="auto"/>
        </w:rPr>
      </w:pPr>
      <w:proofErr w:type="spellStart"/>
      <w:proofErr w:type="gramStart"/>
      <w:r w:rsidRPr="008B3DE6">
        <w:rPr>
          <w:color w:val="auto"/>
        </w:rPr>
        <w:t>tzero</w:t>
      </w:r>
      <w:proofErr w:type="spellEnd"/>
      <w:proofErr w:type="gramEnd"/>
      <w:r w:rsidRPr="008B3DE6">
        <w:rPr>
          <w:color w:val="auto"/>
        </w:rPr>
        <w:t>:</w:t>
      </w:r>
      <w:r w:rsidR="008B3DE6" w:rsidRPr="008B3DE6">
        <w:rPr>
          <w:color w:val="auto"/>
        </w:rPr>
        <w:t xml:space="preserve"> </w:t>
      </w:r>
      <w:r w:rsidR="008D2C44">
        <w:rPr>
          <w:color w:val="auto"/>
        </w:rPr>
        <w:t>t</w:t>
      </w:r>
      <w:r w:rsidRPr="008B3DE6">
        <w:rPr>
          <w:color w:val="auto"/>
        </w:rPr>
        <w:t>emperatura</w:t>
      </w:r>
      <w:r w:rsidR="008B3DE6" w:rsidRPr="008B3DE6">
        <w:rPr>
          <w:color w:val="auto"/>
        </w:rPr>
        <w:t xml:space="preserve"> de calibração do Transmissor</w:t>
      </w:r>
    </w:p>
    <w:p w:rsidR="008B3DE6" w:rsidRPr="008B3DE6" w:rsidRDefault="006C688F" w:rsidP="000E2F2E">
      <w:pPr>
        <w:pStyle w:val="subtitle12"/>
        <w:spacing w:before="0" w:beforeAutospacing="0" w:after="0" w:afterAutospacing="0" w:line="360" w:lineRule="auto"/>
        <w:ind w:firstLine="0"/>
        <w:rPr>
          <w:color w:val="auto"/>
        </w:rPr>
      </w:pPr>
      <w:r w:rsidRPr="008B3DE6">
        <w:rPr>
          <w:color w:val="auto"/>
        </w:rPr>
        <w:t>g:</w:t>
      </w:r>
      <w:r w:rsidR="008B3DE6" w:rsidRPr="008B3DE6">
        <w:rPr>
          <w:color w:val="auto"/>
        </w:rPr>
        <w:t xml:space="preserve"> </w:t>
      </w:r>
      <w:r w:rsidR="00ED6495">
        <w:rPr>
          <w:color w:val="auto"/>
        </w:rPr>
        <w:t>a</w:t>
      </w:r>
      <w:r w:rsidRPr="008B3DE6">
        <w:rPr>
          <w:color w:val="auto"/>
        </w:rPr>
        <w:t>celeração da gravidade l</w:t>
      </w:r>
      <w:r w:rsidR="008B3DE6" w:rsidRPr="008B3DE6">
        <w:rPr>
          <w:color w:val="auto"/>
        </w:rPr>
        <w:t>ocal</w:t>
      </w:r>
    </w:p>
    <w:p w:rsidR="008B3DE6" w:rsidRPr="008B3DE6" w:rsidRDefault="006C688F" w:rsidP="000E2F2E">
      <w:pPr>
        <w:pStyle w:val="subtitle12"/>
        <w:spacing w:before="0" w:beforeAutospacing="0" w:after="0" w:afterAutospacing="0" w:line="360" w:lineRule="auto"/>
        <w:ind w:firstLine="0"/>
        <w:rPr>
          <w:color w:val="auto"/>
        </w:rPr>
      </w:pPr>
      <w:r w:rsidRPr="008B3DE6">
        <w:rPr>
          <w:color w:val="auto"/>
        </w:rPr>
        <w:t xml:space="preserve">h: </w:t>
      </w:r>
      <w:r w:rsidR="008D2C44">
        <w:rPr>
          <w:color w:val="auto"/>
        </w:rPr>
        <w:t>d</w:t>
      </w:r>
      <w:r w:rsidRPr="008B3DE6">
        <w:rPr>
          <w:color w:val="auto"/>
        </w:rPr>
        <w:t>istância entre os diafragmas</w:t>
      </w:r>
    </w:p>
    <w:p w:rsidR="008B3DE6" w:rsidRPr="008B3DE6" w:rsidRDefault="008B3DE6" w:rsidP="000E2F2E">
      <w:pPr>
        <w:pStyle w:val="subtitle12"/>
        <w:spacing w:before="0" w:beforeAutospacing="0" w:after="0" w:afterAutospacing="0" w:line="360" w:lineRule="auto"/>
        <w:ind w:firstLine="0"/>
        <w:rPr>
          <w:color w:val="auto"/>
        </w:rPr>
      </w:pPr>
      <w:proofErr w:type="gramStart"/>
      <w:r w:rsidRPr="008B3DE6">
        <w:rPr>
          <w:color w:val="auto"/>
        </w:rPr>
        <w:t>a</w:t>
      </w:r>
      <w:proofErr w:type="gramEnd"/>
      <w:r w:rsidR="008D2C44">
        <w:rPr>
          <w:color w:val="auto"/>
        </w:rPr>
        <w:t>: c</w:t>
      </w:r>
      <w:r w:rsidR="006C688F" w:rsidRPr="008B3DE6">
        <w:rPr>
          <w:color w:val="auto"/>
        </w:rPr>
        <w:t>o</w:t>
      </w:r>
      <w:r w:rsidRPr="008B3DE6">
        <w:rPr>
          <w:color w:val="auto"/>
        </w:rPr>
        <w:t>eficiente de dilatação do metal</w:t>
      </w:r>
    </w:p>
    <w:p w:rsidR="006C688F" w:rsidRDefault="008D2C44" w:rsidP="000E2F2E">
      <w:pPr>
        <w:pStyle w:val="subtitle12"/>
        <w:spacing w:before="0" w:beforeAutospacing="0" w:after="0" w:afterAutospacing="0" w:line="360" w:lineRule="auto"/>
        <w:ind w:firstLine="0"/>
        <w:rPr>
          <w:color w:val="auto"/>
        </w:rPr>
      </w:pPr>
      <w:proofErr w:type="spellStart"/>
      <w:proofErr w:type="gramStart"/>
      <w:r>
        <w:rPr>
          <w:color w:val="auto"/>
        </w:rPr>
        <w:t>tmed</w:t>
      </w:r>
      <w:proofErr w:type="spellEnd"/>
      <w:proofErr w:type="gramEnd"/>
      <w:r>
        <w:rPr>
          <w:color w:val="auto"/>
        </w:rPr>
        <w:t xml:space="preserve"> : t</w:t>
      </w:r>
      <w:r w:rsidR="006C688F" w:rsidRPr="008B3DE6">
        <w:rPr>
          <w:color w:val="auto"/>
        </w:rPr>
        <w:t>emperatura de medição de h</w:t>
      </w:r>
    </w:p>
    <w:p w:rsidR="00111785" w:rsidRDefault="000E2F2E" w:rsidP="000E2F2E">
      <w:pPr>
        <w:pStyle w:val="subtitle12"/>
        <w:tabs>
          <w:tab w:val="left" w:pos="3427"/>
        </w:tabs>
        <w:spacing w:before="0" w:beforeAutospacing="0" w:after="0" w:afterAutospacing="0" w:line="360" w:lineRule="auto"/>
        <w:rPr>
          <w:color w:val="auto"/>
        </w:rPr>
      </w:pPr>
      <w:r>
        <w:rPr>
          <w:color w:val="auto"/>
        </w:rPr>
        <w:tab/>
      </w:r>
    </w:p>
    <w:p w:rsidR="00111785" w:rsidRDefault="00111785" w:rsidP="002B055E">
      <w:pPr>
        <w:pStyle w:val="Legenda"/>
      </w:pPr>
      <w:bookmarkStart w:id="16" w:name="_Toc408938784"/>
      <w:r>
        <w:t xml:space="preserve">Figura </w:t>
      </w:r>
      <w:fldSimple w:instr=" SEQ Figura \* ARABIC ">
        <w:r w:rsidR="0072608F">
          <w:rPr>
            <w:noProof/>
          </w:rPr>
          <w:t>4</w:t>
        </w:r>
      </w:fldSimple>
      <w:r>
        <w:t xml:space="preserve"> </w:t>
      </w:r>
      <w:r w:rsidR="00FB08EF">
        <w:t xml:space="preserve">- </w:t>
      </w:r>
      <w:r>
        <w:t>Fórmula para cálculo da densidade no medidor capacitivo</w:t>
      </w:r>
      <w:bookmarkEnd w:id="16"/>
    </w:p>
    <w:p w:rsidR="005A5D34" w:rsidRDefault="00111785" w:rsidP="006406A8">
      <w:pPr>
        <w:pStyle w:val="subtitle12"/>
        <w:spacing w:before="0" w:beforeAutospacing="0" w:after="0" w:afterAutospacing="0" w:line="360" w:lineRule="auto"/>
        <w:rPr>
          <w:rStyle w:val="produtos1"/>
          <w:color w:val="auto"/>
          <w:sz w:val="24"/>
          <w:szCs w:val="24"/>
        </w:rPr>
      </w:pPr>
      <w:r w:rsidRPr="00111785">
        <w:rPr>
          <w:rStyle w:val="produtos1"/>
          <w:noProof/>
          <w:color w:val="auto"/>
          <w:sz w:val="24"/>
          <w:szCs w:val="24"/>
        </w:rPr>
        <w:drawing>
          <wp:inline distT="0" distB="0" distL="0" distR="0">
            <wp:extent cx="4582767" cy="2226365"/>
            <wp:effectExtent l="19050" t="0" r="8283"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l="1697" t="4029" r="4909" b="8425"/>
                    <a:stretch>
                      <a:fillRect/>
                    </a:stretch>
                  </pic:blipFill>
                  <pic:spPr bwMode="auto">
                    <a:xfrm>
                      <a:off x="0" y="0"/>
                      <a:ext cx="4583428" cy="2226686"/>
                    </a:xfrm>
                    <a:prstGeom prst="rect">
                      <a:avLst/>
                    </a:prstGeom>
                    <a:noFill/>
                    <a:ln w="9525">
                      <a:noFill/>
                      <a:miter lim="800000"/>
                      <a:headEnd/>
                      <a:tailEnd/>
                    </a:ln>
                  </pic:spPr>
                </pic:pic>
              </a:graphicData>
            </a:graphic>
          </wp:inline>
        </w:drawing>
      </w:r>
    </w:p>
    <w:p w:rsidR="00111785" w:rsidRDefault="00FB08EF" w:rsidP="006406A8">
      <w:pPr>
        <w:pStyle w:val="subtitle12"/>
        <w:spacing w:before="0" w:beforeAutospacing="0" w:after="0" w:afterAutospacing="0" w:line="360" w:lineRule="auto"/>
        <w:jc w:val="center"/>
        <w:rPr>
          <w:rStyle w:val="produtos1"/>
          <w:color w:val="auto"/>
          <w:sz w:val="22"/>
          <w:szCs w:val="22"/>
        </w:rPr>
      </w:pPr>
      <w:r w:rsidRPr="008768E9">
        <w:rPr>
          <w:rStyle w:val="produtos1"/>
          <w:b/>
          <w:color w:val="auto"/>
          <w:sz w:val="22"/>
          <w:szCs w:val="22"/>
        </w:rPr>
        <w:t>Fonte</w:t>
      </w:r>
      <w:r w:rsidR="008768E9" w:rsidRPr="008768E9">
        <w:rPr>
          <w:rStyle w:val="produtos1"/>
          <w:b/>
          <w:color w:val="auto"/>
          <w:sz w:val="22"/>
          <w:szCs w:val="22"/>
        </w:rPr>
        <w:t>:</w:t>
      </w:r>
      <w:r w:rsidRPr="008768E9">
        <w:rPr>
          <w:rStyle w:val="produtos1"/>
          <w:b/>
          <w:color w:val="auto"/>
          <w:sz w:val="22"/>
          <w:szCs w:val="22"/>
        </w:rPr>
        <w:t xml:space="preserve"> -</w:t>
      </w:r>
      <w:r w:rsidR="00111785" w:rsidRPr="00111785">
        <w:rPr>
          <w:rStyle w:val="produtos1"/>
          <w:color w:val="auto"/>
          <w:sz w:val="22"/>
          <w:szCs w:val="22"/>
        </w:rPr>
        <w:t xml:space="preserve"> </w:t>
      </w:r>
      <w:sdt>
        <w:sdtPr>
          <w:rPr>
            <w:rStyle w:val="produtos1"/>
            <w:color w:val="auto"/>
            <w:sz w:val="22"/>
            <w:szCs w:val="22"/>
          </w:rPr>
          <w:id w:val="3597272"/>
          <w:citation/>
        </w:sdtPr>
        <w:sdtContent>
          <w:r w:rsidR="00C03C7F">
            <w:rPr>
              <w:rStyle w:val="produtos1"/>
              <w:color w:val="auto"/>
              <w:sz w:val="22"/>
              <w:szCs w:val="22"/>
            </w:rPr>
            <w:fldChar w:fldCharType="begin"/>
          </w:r>
          <w:r w:rsidR="00111785">
            <w:rPr>
              <w:rStyle w:val="produtos1"/>
              <w:color w:val="auto"/>
              <w:sz w:val="22"/>
              <w:szCs w:val="22"/>
            </w:rPr>
            <w:instrText xml:space="preserve"> CITATION Mec13 \l 1046 </w:instrText>
          </w:r>
          <w:r w:rsidR="00C03C7F">
            <w:rPr>
              <w:rStyle w:val="produtos1"/>
              <w:color w:val="auto"/>
              <w:sz w:val="22"/>
              <w:szCs w:val="22"/>
            </w:rPr>
            <w:fldChar w:fldCharType="separate"/>
          </w:r>
          <w:r w:rsidR="0082253F" w:rsidRPr="0082253F">
            <w:rPr>
              <w:noProof/>
              <w:color w:val="auto"/>
              <w:sz w:val="22"/>
              <w:szCs w:val="22"/>
            </w:rPr>
            <w:t>(Mecatrônica Atual, 2013)</w:t>
          </w:r>
          <w:r w:rsidR="00C03C7F">
            <w:rPr>
              <w:rStyle w:val="produtos1"/>
              <w:color w:val="auto"/>
              <w:sz w:val="22"/>
              <w:szCs w:val="22"/>
            </w:rPr>
            <w:fldChar w:fldCharType="end"/>
          </w:r>
        </w:sdtContent>
      </w:sdt>
    </w:p>
    <w:p w:rsidR="00111785" w:rsidRPr="00111785" w:rsidRDefault="00111785" w:rsidP="006406A8">
      <w:pPr>
        <w:pStyle w:val="subtitle12"/>
        <w:spacing w:before="0" w:beforeAutospacing="0" w:after="0" w:afterAutospacing="0" w:line="360" w:lineRule="auto"/>
        <w:jc w:val="center"/>
        <w:rPr>
          <w:rStyle w:val="produtos1"/>
          <w:color w:val="auto"/>
          <w:sz w:val="22"/>
          <w:szCs w:val="22"/>
        </w:rPr>
      </w:pPr>
    </w:p>
    <w:p w:rsidR="006147E3" w:rsidRDefault="00111785" w:rsidP="006406A8">
      <w:pPr>
        <w:pStyle w:val="subtitle12"/>
        <w:spacing w:before="0" w:beforeAutospacing="0" w:after="0" w:afterAutospacing="0" w:line="360" w:lineRule="auto"/>
        <w:jc w:val="both"/>
        <w:rPr>
          <w:rStyle w:val="produtos1"/>
          <w:rFonts w:eastAsiaTheme="majorEastAsia"/>
          <w:color w:val="auto"/>
          <w:sz w:val="24"/>
          <w:szCs w:val="24"/>
        </w:rPr>
      </w:pPr>
      <w:r>
        <w:rPr>
          <w:rStyle w:val="produtos1"/>
          <w:rFonts w:eastAsiaTheme="majorEastAsia"/>
          <w:color w:val="auto"/>
          <w:sz w:val="24"/>
          <w:szCs w:val="24"/>
        </w:rPr>
        <w:t>Este instrumento c</w:t>
      </w:r>
      <w:r w:rsidR="006147E3" w:rsidRPr="006147E3">
        <w:rPr>
          <w:rStyle w:val="produtos1"/>
          <w:rFonts w:eastAsiaTheme="majorEastAsia"/>
          <w:color w:val="auto"/>
          <w:sz w:val="24"/>
          <w:szCs w:val="24"/>
        </w:rPr>
        <w:t>ontém uma unidade única e integrada e</w:t>
      </w:r>
      <w:proofErr w:type="gramStart"/>
      <w:r w:rsidR="006147E3" w:rsidRPr="006147E3">
        <w:rPr>
          <w:rStyle w:val="produtos1"/>
          <w:rFonts w:eastAsiaTheme="majorEastAsia"/>
          <w:color w:val="auto"/>
          <w:sz w:val="24"/>
          <w:szCs w:val="24"/>
        </w:rPr>
        <w:t xml:space="preserve"> portanto</w:t>
      </w:r>
      <w:proofErr w:type="gramEnd"/>
      <w:r w:rsidR="006147E3" w:rsidRPr="006147E3">
        <w:rPr>
          <w:rStyle w:val="produtos1"/>
          <w:rFonts w:eastAsiaTheme="majorEastAsia"/>
          <w:color w:val="auto"/>
          <w:sz w:val="24"/>
          <w:szCs w:val="24"/>
        </w:rPr>
        <w:t xml:space="preserve"> torna-se um instrumento robusto, requer uma única perfuração no tanque para ser instalado, não tem partes móveis, as indicações estão disponíveis em campo para o operador</w:t>
      </w:r>
      <w:r w:rsidR="006147E3">
        <w:rPr>
          <w:rStyle w:val="produtos1"/>
          <w:rFonts w:eastAsiaTheme="majorEastAsia"/>
          <w:color w:val="auto"/>
          <w:sz w:val="24"/>
          <w:szCs w:val="24"/>
        </w:rPr>
        <w:t>.</w:t>
      </w:r>
      <w:sdt>
        <w:sdtPr>
          <w:rPr>
            <w:rStyle w:val="produtos1"/>
            <w:rFonts w:eastAsiaTheme="majorEastAsia"/>
            <w:color w:val="auto"/>
            <w:sz w:val="24"/>
            <w:szCs w:val="24"/>
          </w:rPr>
          <w:id w:val="1431822"/>
          <w:citation/>
        </w:sdtPr>
        <w:sdtContent>
          <w:r w:rsidR="00C03C7F">
            <w:rPr>
              <w:rStyle w:val="produtos1"/>
              <w:rFonts w:eastAsiaTheme="majorEastAsia"/>
              <w:color w:val="auto"/>
              <w:sz w:val="24"/>
              <w:szCs w:val="24"/>
            </w:rPr>
            <w:fldChar w:fldCharType="begin"/>
          </w:r>
          <w:r w:rsidR="00ED19E7">
            <w:rPr>
              <w:rStyle w:val="produtos1"/>
              <w:rFonts w:eastAsiaTheme="majorEastAsia"/>
              <w:color w:val="auto"/>
              <w:sz w:val="24"/>
              <w:szCs w:val="24"/>
            </w:rPr>
            <w:instrText xml:space="preserve"> CITATION Mec13 \l 1046 </w:instrText>
          </w:r>
          <w:r w:rsidR="00C03C7F">
            <w:rPr>
              <w:rStyle w:val="produtos1"/>
              <w:rFonts w:eastAsiaTheme="majorEastAsia"/>
              <w:color w:val="auto"/>
              <w:sz w:val="24"/>
              <w:szCs w:val="24"/>
            </w:rPr>
            <w:fldChar w:fldCharType="separate"/>
          </w:r>
          <w:r w:rsidR="0082253F">
            <w:rPr>
              <w:rStyle w:val="produtos1"/>
              <w:rFonts w:eastAsiaTheme="majorEastAsia"/>
              <w:noProof/>
              <w:color w:val="auto"/>
              <w:sz w:val="24"/>
              <w:szCs w:val="24"/>
            </w:rPr>
            <w:t xml:space="preserve"> </w:t>
          </w:r>
          <w:r w:rsidR="0082253F" w:rsidRPr="0082253F">
            <w:rPr>
              <w:rFonts w:eastAsiaTheme="majorEastAsia"/>
              <w:noProof/>
              <w:color w:val="auto"/>
            </w:rPr>
            <w:t>(Mecatrônica Atual, 2013)</w:t>
          </w:r>
          <w:r w:rsidR="00C03C7F">
            <w:rPr>
              <w:rStyle w:val="produtos1"/>
              <w:rFonts w:eastAsiaTheme="majorEastAsia"/>
              <w:color w:val="auto"/>
              <w:sz w:val="24"/>
              <w:szCs w:val="24"/>
            </w:rPr>
            <w:fldChar w:fldCharType="end"/>
          </w:r>
        </w:sdtContent>
      </w:sdt>
      <w:r w:rsidR="00CC53D7">
        <w:rPr>
          <w:rStyle w:val="produtos1"/>
          <w:rFonts w:eastAsiaTheme="majorEastAsia"/>
          <w:color w:val="auto"/>
          <w:sz w:val="24"/>
          <w:szCs w:val="24"/>
        </w:rPr>
        <w:t>.</w:t>
      </w:r>
    </w:p>
    <w:p w:rsidR="0070087E" w:rsidRDefault="0070087E" w:rsidP="006406A8">
      <w:pPr>
        <w:pStyle w:val="subtitle12"/>
        <w:spacing w:before="0" w:beforeAutospacing="0" w:after="0" w:afterAutospacing="0" w:line="360" w:lineRule="auto"/>
        <w:jc w:val="both"/>
        <w:rPr>
          <w:rStyle w:val="produtos1"/>
          <w:rFonts w:eastAsiaTheme="majorEastAsia"/>
          <w:color w:val="auto"/>
          <w:sz w:val="24"/>
          <w:szCs w:val="24"/>
        </w:rPr>
      </w:pPr>
    </w:p>
    <w:p w:rsidR="007A3468" w:rsidRDefault="006147E3" w:rsidP="006A42FB">
      <w:pPr>
        <w:pStyle w:val="subtitle12"/>
        <w:spacing w:before="0" w:beforeAutospacing="0" w:after="0" w:afterAutospacing="0" w:line="360" w:lineRule="auto"/>
        <w:jc w:val="both"/>
        <w:rPr>
          <w:color w:val="auto"/>
        </w:rPr>
      </w:pPr>
      <w:r w:rsidRPr="006147E3">
        <w:rPr>
          <w:color w:val="auto"/>
        </w:rPr>
        <w:t xml:space="preserve">Pode ser instalado em tanques ou em linha com a utilização de um vaso </w:t>
      </w:r>
      <w:proofErr w:type="spellStart"/>
      <w:r w:rsidRPr="006147E3">
        <w:rPr>
          <w:color w:val="auto"/>
        </w:rPr>
        <w:t>amostrador</w:t>
      </w:r>
      <w:proofErr w:type="spellEnd"/>
      <w:r w:rsidRPr="006147E3">
        <w:rPr>
          <w:color w:val="auto"/>
        </w:rPr>
        <w:t xml:space="preserve">, conforme </w:t>
      </w:r>
      <w:r w:rsidR="00ED6495">
        <w:rPr>
          <w:color w:val="auto"/>
        </w:rPr>
        <w:t>Figura</w:t>
      </w:r>
      <w:r w:rsidR="00325AFD">
        <w:rPr>
          <w:color w:val="auto"/>
        </w:rPr>
        <w:t>s 5 e</w:t>
      </w:r>
      <w:r w:rsidR="00ED6495">
        <w:rPr>
          <w:color w:val="auto"/>
        </w:rPr>
        <w:t xml:space="preserve"> </w:t>
      </w:r>
      <w:proofErr w:type="gramStart"/>
      <w:r w:rsidR="00ED6495">
        <w:rPr>
          <w:color w:val="auto"/>
        </w:rPr>
        <w:t>6</w:t>
      </w:r>
      <w:proofErr w:type="gramEnd"/>
      <w:r w:rsidR="00044F55">
        <w:rPr>
          <w:color w:val="auto"/>
        </w:rPr>
        <w:t xml:space="preserve">. </w:t>
      </w:r>
      <w:r w:rsidRPr="006147E3">
        <w:rPr>
          <w:color w:val="auto"/>
        </w:rPr>
        <w:t>Como este transmissor tem uma sonda em contato permanente com o fluido de processo a ser medido pode ser empregado tanto em tanques abertos quanto em tanques pressurizados. Em caso de fluidos incrustantes deve-se prever um sistema de limpeza adicional desde que não prejudique a densidade. Para fluidos corrosivos deve-se selecionar um material adequ</w:t>
      </w:r>
      <w:r>
        <w:rPr>
          <w:color w:val="auto"/>
        </w:rPr>
        <w:t>ado para a sonda do equipamento</w:t>
      </w:r>
      <w:r w:rsidR="00111785">
        <w:rPr>
          <w:color w:val="auto"/>
        </w:rPr>
        <w:t>.</w:t>
      </w:r>
    </w:p>
    <w:p w:rsidR="008C7705" w:rsidRDefault="008C7705" w:rsidP="002B055E">
      <w:pPr>
        <w:pStyle w:val="Legenda"/>
      </w:pPr>
      <w:bookmarkStart w:id="17" w:name="_Toc408938785"/>
      <w:r>
        <w:lastRenderedPageBreak/>
        <w:t xml:space="preserve">Figura </w:t>
      </w:r>
      <w:fldSimple w:instr=" SEQ Figura \* ARABIC ">
        <w:r w:rsidR="0072608F">
          <w:rPr>
            <w:noProof/>
          </w:rPr>
          <w:t>5</w:t>
        </w:r>
      </w:fldSimple>
      <w:r>
        <w:t xml:space="preserve"> -</w:t>
      </w:r>
      <w:r w:rsidRPr="008C7705">
        <w:t xml:space="preserve"> </w:t>
      </w:r>
      <w:r>
        <w:t>Instalação em tanque</w:t>
      </w:r>
      <w:bookmarkEnd w:id="17"/>
    </w:p>
    <w:p w:rsidR="007A3468" w:rsidRDefault="006147E3" w:rsidP="008768E9">
      <w:r w:rsidRPr="006147E3">
        <w:rPr>
          <w:noProof/>
          <w:lang w:eastAsia="pt-BR"/>
        </w:rPr>
        <w:drawing>
          <wp:inline distT="0" distB="0" distL="0" distR="0">
            <wp:extent cx="5761604" cy="3350874"/>
            <wp:effectExtent l="19050" t="19050" r="10546" b="20976"/>
            <wp:docPr id="1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srcRect l="33035" t="27723" r="36278" b="48845"/>
                    <a:stretch>
                      <a:fillRect/>
                    </a:stretch>
                  </pic:blipFill>
                  <pic:spPr bwMode="auto">
                    <a:xfrm>
                      <a:off x="0" y="0"/>
                      <a:ext cx="5780120" cy="3361643"/>
                    </a:xfrm>
                    <a:prstGeom prst="rect">
                      <a:avLst/>
                    </a:prstGeom>
                    <a:noFill/>
                    <a:ln w="3175">
                      <a:solidFill>
                        <a:schemeClr val="tx1"/>
                      </a:solidFill>
                      <a:miter lim="800000"/>
                      <a:headEnd/>
                      <a:tailEnd/>
                    </a:ln>
                  </pic:spPr>
                </pic:pic>
              </a:graphicData>
            </a:graphic>
          </wp:inline>
        </w:drawing>
      </w:r>
    </w:p>
    <w:p w:rsidR="006147E3" w:rsidRDefault="00060211" w:rsidP="002B055E">
      <w:pPr>
        <w:pStyle w:val="Legenda"/>
      </w:pPr>
      <w:proofErr w:type="gramStart"/>
      <w:r>
        <w:t>F</w:t>
      </w:r>
      <w:r w:rsidR="005302C5">
        <w:t>onte:</w:t>
      </w:r>
      <w:proofErr w:type="gramEnd"/>
      <w:sdt>
        <w:sdtPr>
          <w:id w:val="2133740"/>
          <w:citation/>
        </w:sdtPr>
        <w:sdtContent>
          <w:fldSimple w:instr=" CITATION Mec13 \l 1046 ">
            <w:r w:rsidR="0082253F">
              <w:rPr>
                <w:noProof/>
              </w:rPr>
              <w:t xml:space="preserve"> </w:t>
            </w:r>
            <w:r w:rsidR="0082253F" w:rsidRPr="00696A4E">
              <w:rPr>
                <w:noProof/>
              </w:rPr>
              <w:t>(Mecatrônica Atual</w:t>
            </w:r>
            <w:r w:rsidR="0082253F">
              <w:rPr>
                <w:noProof/>
              </w:rPr>
              <w:t xml:space="preserve">, </w:t>
            </w:r>
            <w:r w:rsidR="0082253F" w:rsidRPr="00696A4E">
              <w:rPr>
                <w:noProof/>
              </w:rPr>
              <w:t>2013</w:t>
            </w:r>
            <w:r w:rsidR="0082253F">
              <w:rPr>
                <w:noProof/>
              </w:rPr>
              <w:t>)</w:t>
            </w:r>
          </w:fldSimple>
        </w:sdtContent>
      </w:sdt>
    </w:p>
    <w:p w:rsidR="007A3468" w:rsidRPr="007A3468" w:rsidRDefault="007A3468" w:rsidP="008768E9"/>
    <w:p w:rsidR="00447B33" w:rsidRDefault="00447B33" w:rsidP="002B055E">
      <w:pPr>
        <w:pStyle w:val="Legenda"/>
      </w:pPr>
      <w:bookmarkStart w:id="18" w:name="_Toc408938786"/>
      <w:r>
        <w:t xml:space="preserve">Figura </w:t>
      </w:r>
      <w:fldSimple w:instr=" SEQ Figura \* ARABIC ">
        <w:r w:rsidR="0072608F">
          <w:rPr>
            <w:noProof/>
          </w:rPr>
          <w:t>6</w:t>
        </w:r>
      </w:fldSimple>
      <w:r>
        <w:t xml:space="preserve"> -</w:t>
      </w:r>
      <w:r w:rsidRPr="00447B33">
        <w:t xml:space="preserve"> </w:t>
      </w:r>
      <w:r>
        <w:t>Instalação em linha</w:t>
      </w:r>
      <w:bookmarkEnd w:id="18"/>
    </w:p>
    <w:p w:rsidR="007A3468" w:rsidRDefault="007A3468" w:rsidP="008768E9">
      <w:pPr>
        <w:keepNext/>
      </w:pPr>
      <w:r w:rsidRPr="007A3468">
        <w:rPr>
          <w:noProof/>
          <w:lang w:eastAsia="pt-BR"/>
        </w:rPr>
        <w:drawing>
          <wp:inline distT="0" distB="0" distL="0" distR="0">
            <wp:extent cx="5734371" cy="3802936"/>
            <wp:effectExtent l="19050" t="19050" r="18729" b="26114"/>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754569" cy="3816331"/>
                    </a:xfrm>
                    <a:prstGeom prst="rect">
                      <a:avLst/>
                    </a:prstGeom>
                    <a:noFill/>
                    <a:ln w="3175">
                      <a:solidFill>
                        <a:schemeClr val="tx1"/>
                      </a:solidFill>
                      <a:miter lim="800000"/>
                      <a:headEnd/>
                      <a:tailEnd/>
                    </a:ln>
                  </pic:spPr>
                </pic:pic>
              </a:graphicData>
            </a:graphic>
          </wp:inline>
        </w:drawing>
      </w:r>
    </w:p>
    <w:p w:rsidR="00540864" w:rsidRDefault="005302C5" w:rsidP="002B055E">
      <w:pPr>
        <w:pStyle w:val="Legenda"/>
      </w:pPr>
      <w:r>
        <w:t>Fonte:</w:t>
      </w:r>
      <w:r w:rsidR="00447B33">
        <w:t xml:space="preserve"> </w:t>
      </w:r>
      <w:sdt>
        <w:sdtPr>
          <w:id w:val="2133741"/>
          <w:citation/>
        </w:sdtPr>
        <w:sdtContent>
          <w:r w:rsidR="00C03C7F" w:rsidRPr="00696A4E">
            <w:fldChar w:fldCharType="begin"/>
          </w:r>
          <w:r w:rsidR="00211F0F" w:rsidRPr="00696A4E">
            <w:instrText xml:space="preserve"> CITATION Mec13 \l 1046 </w:instrText>
          </w:r>
          <w:r w:rsidR="00C03C7F" w:rsidRPr="00696A4E">
            <w:fldChar w:fldCharType="separate"/>
          </w:r>
          <w:r w:rsidR="0082253F" w:rsidRPr="00696A4E">
            <w:rPr>
              <w:noProof/>
            </w:rPr>
            <w:t>(Mecatrônica Atual, 2013)</w:t>
          </w:r>
          <w:r w:rsidR="00C03C7F" w:rsidRPr="00696A4E">
            <w:fldChar w:fldCharType="end"/>
          </w:r>
        </w:sdtContent>
      </w:sdt>
    </w:p>
    <w:p w:rsidR="00540864" w:rsidRPr="00447B33" w:rsidRDefault="00540864" w:rsidP="008768E9">
      <w:pPr>
        <w:rPr>
          <w:szCs w:val="24"/>
        </w:rPr>
      </w:pPr>
    </w:p>
    <w:p w:rsidR="00D4486C" w:rsidRPr="00B34A17" w:rsidRDefault="006C4414" w:rsidP="008768E9">
      <w:pPr>
        <w:pStyle w:val="Ttulo3"/>
      </w:pPr>
      <w:bookmarkStart w:id="19" w:name="_Toc403658739"/>
      <w:bookmarkStart w:id="20" w:name="_Toc408938984"/>
      <w:r w:rsidRPr="00B34A17">
        <w:lastRenderedPageBreak/>
        <w:t>2.2.2</w:t>
      </w:r>
      <w:r w:rsidR="004C786A">
        <w:t>.</w:t>
      </w:r>
      <w:r w:rsidR="00801F61">
        <w:t xml:space="preserve"> </w:t>
      </w:r>
      <w:r w:rsidR="00496CFE" w:rsidRPr="00B34A17">
        <w:t>Transmissor</w:t>
      </w:r>
      <w:r w:rsidR="004D0AE0" w:rsidRPr="00B34A17">
        <w:t xml:space="preserve"> R</w:t>
      </w:r>
      <w:r w:rsidR="00496CFE" w:rsidRPr="00B34A17">
        <w:t>adioativo</w:t>
      </w:r>
      <w:bookmarkEnd w:id="19"/>
      <w:bookmarkEnd w:id="20"/>
    </w:p>
    <w:p w:rsidR="00540864" w:rsidRDefault="00540864" w:rsidP="00540864">
      <w:pPr>
        <w:ind w:firstLine="712"/>
        <w:rPr>
          <w:rFonts w:cs="Arial"/>
          <w:szCs w:val="24"/>
        </w:rPr>
      </w:pPr>
    </w:p>
    <w:p w:rsidR="001B6AE0" w:rsidRDefault="001B6AE0" w:rsidP="00540864">
      <w:pPr>
        <w:ind w:firstLine="712"/>
        <w:rPr>
          <w:rFonts w:cs="Arial"/>
          <w:szCs w:val="24"/>
        </w:rPr>
      </w:pPr>
      <w:r w:rsidRPr="00770852">
        <w:rPr>
          <w:rFonts w:cs="Arial"/>
          <w:szCs w:val="24"/>
        </w:rPr>
        <w:t>O transmissor de densidade nuclear utiliza uma fonte radioativa, normalmente o Césio 137, para inferir a densidade do fluido. Este equipamento é composto de duas partes, que são instaladas a 180° na tubulação de processo e é constituído de uma fonte nuclear responsável pela e</w:t>
      </w:r>
      <w:r w:rsidR="009A725F">
        <w:rPr>
          <w:rFonts w:cs="Arial"/>
          <w:szCs w:val="24"/>
        </w:rPr>
        <w:t>missão dos feixes de raios gama</w:t>
      </w:r>
      <w:r w:rsidRPr="00770852">
        <w:rPr>
          <w:rFonts w:cs="Arial"/>
          <w:szCs w:val="24"/>
        </w:rPr>
        <w:t xml:space="preserve"> que atravessam a parede da tubulação e o fluido no seu inte</w:t>
      </w:r>
      <w:r w:rsidR="009A725F">
        <w:rPr>
          <w:rFonts w:cs="Arial"/>
          <w:szCs w:val="24"/>
        </w:rPr>
        <w:t xml:space="preserve">rior e um receptor responsável </w:t>
      </w:r>
      <w:r w:rsidRPr="00770852">
        <w:rPr>
          <w:rFonts w:cs="Arial"/>
          <w:szCs w:val="24"/>
        </w:rPr>
        <w:t xml:space="preserve">pela absorção destes raios. A densidade do fluido é inversamente proporcional à radiação recebida pelo receptor. </w:t>
      </w:r>
      <w:sdt>
        <w:sdtPr>
          <w:rPr>
            <w:rFonts w:cs="Arial"/>
            <w:szCs w:val="24"/>
          </w:rPr>
          <w:id w:val="693716"/>
          <w:citation/>
        </w:sdtPr>
        <w:sdtContent>
          <w:r w:rsidR="00C03C7F">
            <w:rPr>
              <w:rFonts w:cs="Arial"/>
              <w:szCs w:val="24"/>
            </w:rPr>
            <w:fldChar w:fldCharType="begin"/>
          </w:r>
          <w:r w:rsidR="009636BD">
            <w:rPr>
              <w:rFonts w:cs="Arial"/>
              <w:szCs w:val="24"/>
            </w:rPr>
            <w:instrText xml:space="preserve"> CITATION Ger14 \l 1046 </w:instrText>
          </w:r>
          <w:r w:rsidR="00C03C7F">
            <w:rPr>
              <w:rFonts w:cs="Arial"/>
              <w:szCs w:val="24"/>
            </w:rPr>
            <w:fldChar w:fldCharType="separate"/>
          </w:r>
          <w:r w:rsidR="0082253F" w:rsidRPr="0082253F">
            <w:rPr>
              <w:rFonts w:cs="Arial"/>
              <w:noProof/>
              <w:szCs w:val="24"/>
            </w:rPr>
            <w:t>(DELMEÉ, 2014)</w:t>
          </w:r>
          <w:r w:rsidR="00C03C7F">
            <w:rPr>
              <w:rFonts w:cs="Arial"/>
              <w:szCs w:val="24"/>
            </w:rPr>
            <w:fldChar w:fldCharType="end"/>
          </w:r>
        </w:sdtContent>
      </w:sdt>
    </w:p>
    <w:p w:rsidR="001B6AE0" w:rsidRDefault="001B6AE0" w:rsidP="00540864">
      <w:pPr>
        <w:ind w:firstLine="712"/>
        <w:rPr>
          <w:rFonts w:cs="Arial"/>
          <w:szCs w:val="24"/>
        </w:rPr>
      </w:pPr>
    </w:p>
    <w:p w:rsidR="001B6AE0" w:rsidRDefault="001B6AE0" w:rsidP="00A606F9">
      <w:pPr>
        <w:ind w:firstLine="712"/>
        <w:rPr>
          <w:rFonts w:cs="Arial"/>
          <w:szCs w:val="24"/>
        </w:rPr>
      </w:pPr>
      <w:r w:rsidRPr="00770852">
        <w:rPr>
          <w:rFonts w:cs="Arial"/>
          <w:szCs w:val="24"/>
        </w:rPr>
        <w:t xml:space="preserve">Este método </w:t>
      </w:r>
      <w:r w:rsidR="00797DFB">
        <w:rPr>
          <w:rFonts w:cs="Arial"/>
          <w:szCs w:val="24"/>
        </w:rPr>
        <w:t xml:space="preserve">de </w:t>
      </w:r>
      <w:r w:rsidRPr="00770852">
        <w:rPr>
          <w:rFonts w:cs="Arial"/>
          <w:szCs w:val="24"/>
        </w:rPr>
        <w:t xml:space="preserve">medição por radiação requer desde o momento da instalação licença especial governamental devido ao uso de fontes radioativas. Além do mais </w:t>
      </w:r>
      <w:proofErr w:type="gramStart"/>
      <w:r w:rsidRPr="00770852">
        <w:rPr>
          <w:rFonts w:cs="Arial"/>
          <w:szCs w:val="24"/>
        </w:rPr>
        <w:t>deve-se</w:t>
      </w:r>
      <w:proofErr w:type="gramEnd"/>
      <w:r w:rsidRPr="00770852">
        <w:rPr>
          <w:rFonts w:cs="Arial"/>
          <w:szCs w:val="24"/>
        </w:rPr>
        <w:t xml:space="preserve"> verificar periodicamente se não existe vazamento de radiação na instalação por um profissional qualificado e habilitado utilizando um detector apropriado. Um fato primordial para este instrumento ser instalado é que deve ser utilizado em líquidos em movimento, sejam bombeados ou por queda livre, portanto não pode ser instalado em tanques. O transmissor de densidade nuclear não tem contato com o fluido de processo sendo</w:t>
      </w:r>
      <w:r w:rsidR="00637DEF">
        <w:rPr>
          <w:rFonts w:cs="Arial"/>
          <w:szCs w:val="24"/>
        </w:rPr>
        <w:t xml:space="preserve"> instalados na parede de tanques ou tubulações</w:t>
      </w:r>
      <w:r w:rsidRPr="00770852">
        <w:rPr>
          <w:rFonts w:cs="Arial"/>
          <w:szCs w:val="24"/>
        </w:rPr>
        <w:t xml:space="preserve"> desta forma </w:t>
      </w:r>
      <w:r w:rsidR="00637DEF">
        <w:rPr>
          <w:rFonts w:cs="Arial"/>
          <w:szCs w:val="24"/>
        </w:rPr>
        <w:t xml:space="preserve">está </w:t>
      </w:r>
      <w:r w:rsidRPr="00770852">
        <w:rPr>
          <w:rFonts w:cs="Arial"/>
          <w:szCs w:val="24"/>
        </w:rPr>
        <w:t xml:space="preserve">imune a corrosão, abrasão ou </w:t>
      </w:r>
      <w:proofErr w:type="gramStart"/>
      <w:r w:rsidRPr="00770852">
        <w:rPr>
          <w:rFonts w:cs="Arial"/>
          <w:szCs w:val="24"/>
        </w:rPr>
        <w:t>incrustação.</w:t>
      </w:r>
      <w:proofErr w:type="gramEnd"/>
      <w:sdt>
        <w:sdtPr>
          <w:rPr>
            <w:rFonts w:cs="Arial"/>
            <w:szCs w:val="24"/>
          </w:rPr>
          <w:id w:val="3597981"/>
          <w:citation/>
        </w:sdtPr>
        <w:sdtContent>
          <w:r w:rsidR="00C03C7F">
            <w:rPr>
              <w:rFonts w:cs="Arial"/>
              <w:szCs w:val="24"/>
            </w:rPr>
            <w:fldChar w:fldCharType="begin"/>
          </w:r>
          <w:r w:rsidR="00637DEF">
            <w:rPr>
              <w:rFonts w:cs="Arial"/>
              <w:szCs w:val="24"/>
            </w:rPr>
            <w:instrText xml:space="preserve"> CITATION Ger14 \l 1046 </w:instrText>
          </w:r>
          <w:r w:rsidR="00C03C7F">
            <w:rPr>
              <w:rFonts w:cs="Arial"/>
              <w:szCs w:val="24"/>
            </w:rPr>
            <w:fldChar w:fldCharType="separate"/>
          </w:r>
          <w:r w:rsidR="0082253F">
            <w:rPr>
              <w:rFonts w:cs="Arial"/>
              <w:noProof/>
              <w:szCs w:val="24"/>
            </w:rPr>
            <w:t xml:space="preserve"> </w:t>
          </w:r>
          <w:r w:rsidR="0082253F" w:rsidRPr="0082253F">
            <w:rPr>
              <w:rFonts w:cs="Arial"/>
              <w:noProof/>
              <w:szCs w:val="24"/>
            </w:rPr>
            <w:t>(DELMEÉ, 2014)</w:t>
          </w:r>
          <w:r w:rsidR="00C03C7F">
            <w:rPr>
              <w:rFonts w:cs="Arial"/>
              <w:szCs w:val="24"/>
            </w:rPr>
            <w:fldChar w:fldCharType="end"/>
          </w:r>
        </w:sdtContent>
      </w:sdt>
      <w:r w:rsidR="00F10559">
        <w:rPr>
          <w:rFonts w:cs="Arial"/>
          <w:szCs w:val="24"/>
        </w:rPr>
        <w:t>.</w:t>
      </w:r>
    </w:p>
    <w:p w:rsidR="00971DBE" w:rsidRDefault="00971DBE" w:rsidP="00A606F9">
      <w:pPr>
        <w:ind w:firstLine="712"/>
        <w:rPr>
          <w:rFonts w:cs="Arial"/>
          <w:szCs w:val="24"/>
        </w:rPr>
      </w:pPr>
    </w:p>
    <w:p w:rsidR="00971DBE" w:rsidRDefault="00971DBE" w:rsidP="002B055E">
      <w:pPr>
        <w:pStyle w:val="Legenda"/>
      </w:pPr>
      <w:bookmarkStart w:id="21" w:name="_Toc408938787"/>
      <w:r>
        <w:t xml:space="preserve">Figura </w:t>
      </w:r>
      <w:fldSimple w:instr=" SEQ Figura \* ARABIC ">
        <w:r w:rsidR="0072608F">
          <w:rPr>
            <w:noProof/>
          </w:rPr>
          <w:t>7</w:t>
        </w:r>
      </w:fldSimple>
      <w:r w:rsidR="00FB08EF">
        <w:t xml:space="preserve"> -</w:t>
      </w:r>
      <w:r>
        <w:t xml:space="preserve"> Medidor </w:t>
      </w:r>
      <w:proofErr w:type="spellStart"/>
      <w:r>
        <w:t>radiométrico</w:t>
      </w:r>
      <w:bookmarkEnd w:id="21"/>
      <w:proofErr w:type="spellEnd"/>
    </w:p>
    <w:p w:rsidR="00971DBE" w:rsidRDefault="00971DBE" w:rsidP="00971DBE">
      <w:pPr>
        <w:ind w:firstLine="712"/>
        <w:jc w:val="center"/>
        <w:rPr>
          <w:rFonts w:cs="Arial"/>
          <w:szCs w:val="24"/>
        </w:rPr>
      </w:pPr>
      <w:r>
        <w:rPr>
          <w:rFonts w:cs="Arial"/>
          <w:noProof/>
          <w:szCs w:val="24"/>
          <w:lang w:eastAsia="pt-BR"/>
        </w:rPr>
        <w:drawing>
          <wp:inline distT="0" distB="0" distL="0" distR="0">
            <wp:extent cx="3308218" cy="2994408"/>
            <wp:effectExtent l="19050" t="0" r="6482"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5882" t="4610" r="4088" b="4965"/>
                    <a:stretch>
                      <a:fillRect/>
                    </a:stretch>
                  </pic:blipFill>
                  <pic:spPr bwMode="auto">
                    <a:xfrm>
                      <a:off x="0" y="0"/>
                      <a:ext cx="3307851" cy="2994076"/>
                    </a:xfrm>
                    <a:prstGeom prst="rect">
                      <a:avLst/>
                    </a:prstGeom>
                    <a:noFill/>
                    <a:ln w="9525">
                      <a:noFill/>
                      <a:miter lim="800000"/>
                      <a:headEnd/>
                      <a:tailEnd/>
                    </a:ln>
                  </pic:spPr>
                </pic:pic>
              </a:graphicData>
            </a:graphic>
          </wp:inline>
        </w:drawing>
      </w:r>
    </w:p>
    <w:p w:rsidR="004D0AE0" w:rsidRPr="009636BD" w:rsidRDefault="00971DBE" w:rsidP="009636BD">
      <w:pPr>
        <w:ind w:firstLine="712"/>
        <w:jc w:val="center"/>
        <w:rPr>
          <w:rFonts w:cs="Arial"/>
          <w:szCs w:val="24"/>
        </w:rPr>
      </w:pPr>
      <w:proofErr w:type="gramStart"/>
      <w:r w:rsidRPr="002D4278">
        <w:rPr>
          <w:rFonts w:cs="Arial"/>
          <w:b/>
          <w:szCs w:val="24"/>
        </w:rPr>
        <w:t>Fonte:</w:t>
      </w:r>
      <w:proofErr w:type="gramEnd"/>
      <w:sdt>
        <w:sdtPr>
          <w:rPr>
            <w:rFonts w:cs="Arial"/>
            <w:szCs w:val="24"/>
          </w:rPr>
          <w:id w:val="693715"/>
          <w:citation/>
        </w:sdtPr>
        <w:sdtContent>
          <w:r w:rsidR="00C03C7F">
            <w:rPr>
              <w:rFonts w:cs="Arial"/>
              <w:szCs w:val="24"/>
            </w:rPr>
            <w:fldChar w:fldCharType="begin"/>
          </w:r>
          <w:r w:rsidR="009636BD">
            <w:rPr>
              <w:rFonts w:cs="Arial"/>
              <w:szCs w:val="24"/>
            </w:rPr>
            <w:instrText xml:space="preserve"> CITATION Ger14 \l 1046 </w:instrText>
          </w:r>
          <w:r w:rsidR="00C03C7F">
            <w:rPr>
              <w:rFonts w:cs="Arial"/>
              <w:szCs w:val="24"/>
            </w:rPr>
            <w:fldChar w:fldCharType="separate"/>
          </w:r>
          <w:r w:rsidR="0082253F">
            <w:rPr>
              <w:rFonts w:cs="Arial"/>
              <w:noProof/>
              <w:szCs w:val="24"/>
            </w:rPr>
            <w:t xml:space="preserve"> </w:t>
          </w:r>
          <w:r w:rsidR="0082253F" w:rsidRPr="0082253F">
            <w:rPr>
              <w:rFonts w:cs="Arial"/>
              <w:noProof/>
              <w:szCs w:val="24"/>
            </w:rPr>
            <w:t>(DELMEÉ, 2014)</w:t>
          </w:r>
          <w:r w:rsidR="00C03C7F">
            <w:rPr>
              <w:rFonts w:cs="Arial"/>
              <w:szCs w:val="24"/>
            </w:rPr>
            <w:fldChar w:fldCharType="end"/>
          </w:r>
        </w:sdtContent>
      </w:sdt>
    </w:p>
    <w:p w:rsidR="001B6AE0" w:rsidRPr="00B34A17" w:rsidRDefault="001B6AE0" w:rsidP="008768E9">
      <w:pPr>
        <w:pStyle w:val="Ttulo3"/>
      </w:pPr>
      <w:bookmarkStart w:id="22" w:name="_Toc403658740"/>
      <w:bookmarkStart w:id="23" w:name="_Toc408938985"/>
      <w:r w:rsidRPr="00B34A17">
        <w:lastRenderedPageBreak/>
        <w:t>2.2.3</w:t>
      </w:r>
      <w:r w:rsidR="004C786A">
        <w:t>.</w:t>
      </w:r>
      <w:r w:rsidR="005F3CD1">
        <w:t xml:space="preserve"> </w:t>
      </w:r>
      <w:r w:rsidR="00496CFE" w:rsidRPr="00B34A17">
        <w:t xml:space="preserve">Transmissor </w:t>
      </w:r>
      <w:r w:rsidR="00944018" w:rsidRPr="00B34A17">
        <w:t>de Diapasão V</w:t>
      </w:r>
      <w:r w:rsidR="00496CFE" w:rsidRPr="00B34A17">
        <w:t>ibrante</w:t>
      </w:r>
      <w:bookmarkEnd w:id="22"/>
      <w:bookmarkEnd w:id="23"/>
    </w:p>
    <w:p w:rsidR="001B6AE0" w:rsidRPr="001B6AE0" w:rsidRDefault="001B6AE0" w:rsidP="002D4278">
      <w:pPr>
        <w:rPr>
          <w:rStyle w:val="Forte"/>
          <w:rFonts w:cs="Arial"/>
          <w:szCs w:val="24"/>
        </w:rPr>
      </w:pPr>
    </w:p>
    <w:p w:rsidR="001B6AE0" w:rsidRDefault="001B6AE0" w:rsidP="002D4278">
      <w:pPr>
        <w:rPr>
          <w:rFonts w:cs="Arial"/>
          <w:szCs w:val="24"/>
        </w:rPr>
      </w:pPr>
      <w:r>
        <w:rPr>
          <w:rStyle w:val="Forte"/>
        </w:rPr>
        <w:tab/>
      </w:r>
      <w:r>
        <w:rPr>
          <w:rStyle w:val="Forte"/>
        </w:rPr>
        <w:tab/>
      </w:r>
      <w:r w:rsidRPr="00586292">
        <w:rPr>
          <w:rFonts w:cs="Arial"/>
          <w:szCs w:val="24"/>
        </w:rPr>
        <w:t>Este método de medição de densidade utiliza um dia</w:t>
      </w:r>
      <w:r w:rsidR="000B735B">
        <w:rPr>
          <w:rFonts w:cs="Arial"/>
          <w:szCs w:val="24"/>
        </w:rPr>
        <w:t>pasão ou garfo vibrante. A freqü</w:t>
      </w:r>
      <w:r w:rsidRPr="00586292">
        <w:rPr>
          <w:rFonts w:cs="Arial"/>
          <w:szCs w:val="24"/>
        </w:rPr>
        <w:t xml:space="preserve">ência de ressonância </w:t>
      </w:r>
      <w:proofErr w:type="gramStart"/>
      <w:r w:rsidRPr="00586292">
        <w:rPr>
          <w:rFonts w:cs="Arial"/>
          <w:szCs w:val="24"/>
        </w:rPr>
        <w:t>desta diapasão</w:t>
      </w:r>
      <w:proofErr w:type="gramEnd"/>
      <w:r w:rsidRPr="00586292">
        <w:rPr>
          <w:rFonts w:cs="Arial"/>
          <w:szCs w:val="24"/>
        </w:rPr>
        <w:t xml:space="preserve"> depende da densidade do fluido no qual ele está submerso. O diapasão é excitado por um </w:t>
      </w:r>
      <w:proofErr w:type="spellStart"/>
      <w:r w:rsidRPr="00586292">
        <w:rPr>
          <w:rFonts w:cs="Arial"/>
          <w:szCs w:val="24"/>
        </w:rPr>
        <w:t>excitador</w:t>
      </w:r>
      <w:proofErr w:type="spellEnd"/>
      <w:r w:rsidRPr="00586292">
        <w:rPr>
          <w:rFonts w:cs="Arial"/>
          <w:szCs w:val="24"/>
        </w:rPr>
        <w:t xml:space="preserve"> piezelétrico e sua ressonância é detectada por um coletor </w:t>
      </w:r>
      <w:proofErr w:type="spellStart"/>
      <w:proofErr w:type="gramStart"/>
      <w:r w:rsidRPr="00586292">
        <w:rPr>
          <w:rFonts w:cs="Arial"/>
          <w:szCs w:val="24"/>
        </w:rPr>
        <w:t>iezelétrico</w:t>
      </w:r>
      <w:proofErr w:type="spellEnd"/>
      <w:r w:rsidRPr="00586292">
        <w:rPr>
          <w:rFonts w:cs="Arial"/>
          <w:szCs w:val="24"/>
        </w:rPr>
        <w:t>.</w:t>
      </w:r>
      <w:proofErr w:type="gramEnd"/>
      <w:sdt>
        <w:sdtPr>
          <w:rPr>
            <w:rFonts w:cs="Arial"/>
            <w:szCs w:val="24"/>
          </w:rPr>
          <w:id w:val="3597982"/>
          <w:citation/>
        </w:sdtPr>
        <w:sdtContent>
          <w:r w:rsidR="00C03C7F">
            <w:rPr>
              <w:rFonts w:cs="Arial"/>
              <w:szCs w:val="24"/>
            </w:rPr>
            <w:fldChar w:fldCharType="begin"/>
          </w:r>
          <w:r w:rsidR="00637DEF">
            <w:rPr>
              <w:rFonts w:cs="Arial"/>
              <w:szCs w:val="24"/>
            </w:rPr>
            <w:instrText xml:space="preserve"> CITATION Mec13 \l 1046 </w:instrText>
          </w:r>
          <w:r w:rsidR="00C03C7F">
            <w:rPr>
              <w:rFonts w:cs="Arial"/>
              <w:szCs w:val="24"/>
            </w:rPr>
            <w:fldChar w:fldCharType="separate"/>
          </w:r>
          <w:r w:rsidR="0082253F">
            <w:rPr>
              <w:rFonts w:cs="Arial"/>
              <w:noProof/>
              <w:szCs w:val="24"/>
            </w:rPr>
            <w:t xml:space="preserve"> </w:t>
          </w:r>
          <w:r w:rsidR="0082253F" w:rsidRPr="0082253F">
            <w:rPr>
              <w:rFonts w:cs="Arial"/>
              <w:noProof/>
              <w:szCs w:val="24"/>
            </w:rPr>
            <w:t>(Mecatrônica Atual, 2013)</w:t>
          </w:r>
          <w:r w:rsidR="00C03C7F">
            <w:rPr>
              <w:rFonts w:cs="Arial"/>
              <w:szCs w:val="24"/>
            </w:rPr>
            <w:fldChar w:fldCharType="end"/>
          </w:r>
        </w:sdtContent>
      </w:sdt>
      <w:r w:rsidR="00F10559">
        <w:rPr>
          <w:rFonts w:cs="Arial"/>
          <w:szCs w:val="24"/>
        </w:rPr>
        <w:t>.</w:t>
      </w:r>
    </w:p>
    <w:p w:rsidR="001B6AE0" w:rsidRDefault="001B6AE0" w:rsidP="00A606F9">
      <w:pPr>
        <w:rPr>
          <w:rFonts w:cs="Arial"/>
          <w:szCs w:val="24"/>
        </w:rPr>
      </w:pPr>
    </w:p>
    <w:p w:rsidR="00540864" w:rsidRDefault="001B6AE0" w:rsidP="00A606F9">
      <w:pPr>
        <w:rPr>
          <w:rFonts w:cs="Arial"/>
          <w:szCs w:val="24"/>
        </w:rPr>
      </w:pPr>
      <w:r w:rsidRPr="00586292">
        <w:rPr>
          <w:rFonts w:cs="Arial"/>
          <w:szCs w:val="24"/>
        </w:rPr>
        <w:t xml:space="preserve">Devido ao consumo elevado, os transmissores de diapasão vibrante requerem alimentação separada do laço de 4-20 </w:t>
      </w:r>
      <w:proofErr w:type="spellStart"/>
      <w:proofErr w:type="gramStart"/>
      <w:r w:rsidRPr="00586292">
        <w:rPr>
          <w:rFonts w:cs="Arial"/>
          <w:szCs w:val="24"/>
        </w:rPr>
        <w:t>mA</w:t>
      </w:r>
      <w:proofErr w:type="spellEnd"/>
      <w:proofErr w:type="gramEnd"/>
      <w:r w:rsidRPr="00586292">
        <w:rPr>
          <w:rFonts w:cs="Arial"/>
          <w:szCs w:val="24"/>
        </w:rPr>
        <w:t>. Este tipo de transmissor é indicado para ser empregado em fluidos limpos, não corrosivos e não incrustantes, pois o diapasão vibrante está em contato perm</w:t>
      </w:r>
      <w:r w:rsidR="00540864">
        <w:rPr>
          <w:rFonts w:cs="Arial"/>
          <w:szCs w:val="24"/>
        </w:rPr>
        <w:t xml:space="preserve">anente com o fluido de </w:t>
      </w:r>
      <w:proofErr w:type="gramStart"/>
      <w:r w:rsidR="00540864">
        <w:rPr>
          <w:rFonts w:cs="Arial"/>
          <w:szCs w:val="24"/>
        </w:rPr>
        <w:t>processo</w:t>
      </w:r>
      <w:r w:rsidR="00F73896">
        <w:rPr>
          <w:rFonts w:cs="Arial"/>
          <w:szCs w:val="24"/>
        </w:rPr>
        <w:t>.</w:t>
      </w:r>
      <w:proofErr w:type="gramEnd"/>
      <w:sdt>
        <w:sdtPr>
          <w:rPr>
            <w:rFonts w:cs="Arial"/>
            <w:szCs w:val="24"/>
          </w:rPr>
          <w:id w:val="2298288"/>
          <w:citation/>
        </w:sdtPr>
        <w:sdtContent>
          <w:r w:rsidR="00C03C7F">
            <w:rPr>
              <w:rFonts w:cs="Arial"/>
              <w:szCs w:val="24"/>
            </w:rPr>
            <w:fldChar w:fldCharType="begin"/>
          </w:r>
          <w:r w:rsidR="00F10559">
            <w:rPr>
              <w:rFonts w:cs="Arial"/>
              <w:szCs w:val="24"/>
            </w:rPr>
            <w:instrText xml:space="preserve"> CITATION Mec13 \l 1046 </w:instrText>
          </w:r>
          <w:r w:rsidR="00C03C7F">
            <w:rPr>
              <w:rFonts w:cs="Arial"/>
              <w:szCs w:val="24"/>
            </w:rPr>
            <w:fldChar w:fldCharType="separate"/>
          </w:r>
          <w:r w:rsidR="00F10559">
            <w:rPr>
              <w:rFonts w:cs="Arial"/>
              <w:noProof/>
              <w:szCs w:val="24"/>
            </w:rPr>
            <w:t xml:space="preserve"> </w:t>
          </w:r>
          <w:r w:rsidR="00F10559" w:rsidRPr="00F10559">
            <w:rPr>
              <w:rFonts w:cs="Arial"/>
              <w:noProof/>
              <w:szCs w:val="24"/>
            </w:rPr>
            <w:t>(Mecatrônica Atual, 2013)</w:t>
          </w:r>
          <w:r w:rsidR="00C03C7F">
            <w:rPr>
              <w:rFonts w:cs="Arial"/>
              <w:szCs w:val="24"/>
            </w:rPr>
            <w:fldChar w:fldCharType="end"/>
          </w:r>
        </w:sdtContent>
      </w:sdt>
      <w:r w:rsidR="00F10559">
        <w:rPr>
          <w:rFonts w:cs="Arial"/>
          <w:szCs w:val="24"/>
        </w:rPr>
        <w:t>.</w:t>
      </w:r>
    </w:p>
    <w:p w:rsidR="00F73896" w:rsidRDefault="00F73896" w:rsidP="00A606F9">
      <w:pPr>
        <w:rPr>
          <w:rFonts w:cs="Arial"/>
          <w:szCs w:val="24"/>
        </w:rPr>
      </w:pPr>
    </w:p>
    <w:p w:rsidR="001B6AE0" w:rsidRPr="00B34A17" w:rsidRDefault="001B6AE0" w:rsidP="008768E9">
      <w:pPr>
        <w:pStyle w:val="Ttulo3"/>
      </w:pPr>
      <w:bookmarkStart w:id="24" w:name="_Toc403658741"/>
      <w:bookmarkStart w:id="25" w:name="_Toc408938986"/>
      <w:r w:rsidRPr="00B34A17">
        <w:t>2.2.4</w:t>
      </w:r>
      <w:r w:rsidR="004C786A">
        <w:t>.</w:t>
      </w:r>
      <w:r w:rsidR="005F3CD1">
        <w:t xml:space="preserve"> </w:t>
      </w:r>
      <w:r w:rsidR="006619FA" w:rsidRPr="00B34A17">
        <w:t xml:space="preserve">Transmissor Mássico de Efeito </w:t>
      </w:r>
      <w:proofErr w:type="spellStart"/>
      <w:r w:rsidR="006619FA" w:rsidRPr="00B34A17">
        <w:t>Coriólis</w:t>
      </w:r>
      <w:bookmarkEnd w:id="24"/>
      <w:bookmarkEnd w:id="25"/>
      <w:proofErr w:type="spellEnd"/>
    </w:p>
    <w:p w:rsidR="001B6AE0" w:rsidRDefault="001B6AE0" w:rsidP="00A606F9">
      <w:pPr>
        <w:rPr>
          <w:rStyle w:val="subtitle121"/>
          <w:b/>
          <w:bCs/>
        </w:rPr>
      </w:pPr>
    </w:p>
    <w:p w:rsidR="001B6AE0" w:rsidRDefault="001B6AE0" w:rsidP="00A606F9">
      <w:pPr>
        <w:rPr>
          <w:rFonts w:cs="Arial"/>
          <w:szCs w:val="24"/>
        </w:rPr>
      </w:pPr>
      <w:r>
        <w:rPr>
          <w:rFonts w:cs="Arial"/>
          <w:szCs w:val="24"/>
        </w:rPr>
        <w:tab/>
      </w:r>
      <w:r w:rsidRPr="00770852">
        <w:rPr>
          <w:rFonts w:cs="Arial"/>
          <w:szCs w:val="24"/>
        </w:rPr>
        <w:t xml:space="preserve">Os medidores de vazão </w:t>
      </w:r>
      <w:r w:rsidR="00F10559">
        <w:rPr>
          <w:rFonts w:cs="Arial"/>
          <w:szCs w:val="24"/>
        </w:rPr>
        <w:t xml:space="preserve">mássica baseados no efeito </w:t>
      </w:r>
      <w:proofErr w:type="spellStart"/>
      <w:r w:rsidR="00F10559">
        <w:rPr>
          <w:rFonts w:cs="Arial"/>
          <w:szCs w:val="24"/>
        </w:rPr>
        <w:t>Corió</w:t>
      </w:r>
      <w:r w:rsidRPr="00770852">
        <w:rPr>
          <w:rFonts w:cs="Arial"/>
          <w:szCs w:val="24"/>
        </w:rPr>
        <w:t>lis</w:t>
      </w:r>
      <w:proofErr w:type="spellEnd"/>
      <w:r w:rsidRPr="00770852">
        <w:rPr>
          <w:rFonts w:cs="Arial"/>
          <w:szCs w:val="24"/>
        </w:rPr>
        <w:t xml:space="preserve"> medem a densidade do fluido como um dos parâmetros pa</w:t>
      </w:r>
      <w:r w:rsidR="00640D5B">
        <w:rPr>
          <w:rFonts w:cs="Arial"/>
          <w:szCs w:val="24"/>
        </w:rPr>
        <w:t xml:space="preserve">ra o cálculo da vazão mássica: </w:t>
      </w:r>
      <w:r w:rsidRPr="00770852">
        <w:rPr>
          <w:rFonts w:cs="Arial"/>
          <w:szCs w:val="24"/>
        </w:rPr>
        <w:t>que é o valor da vazão multiplicado pela densidade</w:t>
      </w:r>
      <w:proofErr w:type="gramStart"/>
      <w:r w:rsidRPr="00770852">
        <w:rPr>
          <w:rFonts w:cs="Arial"/>
          <w:szCs w:val="24"/>
        </w:rPr>
        <w:t xml:space="preserve"> porém</w:t>
      </w:r>
      <w:proofErr w:type="gramEnd"/>
      <w:r w:rsidRPr="00770852">
        <w:rPr>
          <w:rFonts w:cs="Arial"/>
          <w:szCs w:val="24"/>
        </w:rPr>
        <w:t xml:space="preserve"> nas mesmas unidades de medidas.</w:t>
      </w:r>
    </w:p>
    <w:p w:rsidR="001B6AE0" w:rsidRPr="00770852" w:rsidRDefault="001B6AE0" w:rsidP="00A606F9">
      <w:pPr>
        <w:rPr>
          <w:rFonts w:eastAsia="Times New Roman" w:cs="Arial"/>
          <w:color w:val="333333"/>
          <w:szCs w:val="24"/>
          <w:lang w:eastAsia="pt-BR"/>
        </w:rPr>
      </w:pPr>
    </w:p>
    <w:p w:rsidR="0012022E" w:rsidRPr="00016486" w:rsidRDefault="001B6AE0" w:rsidP="00016486">
      <w:r w:rsidRPr="00016486">
        <w:rPr>
          <w:szCs w:val="24"/>
        </w:rPr>
        <w:t xml:space="preserve">Estes medidores utilizam pares de tubos, normalmente em formato de "U", por onde circula o fluido de processo. Estes tubos são excitados magneticamente para uma </w:t>
      </w:r>
      <w:proofErr w:type="spellStart"/>
      <w:r w:rsidRPr="00016486">
        <w:rPr>
          <w:szCs w:val="24"/>
        </w:rPr>
        <w:t>frequência</w:t>
      </w:r>
      <w:proofErr w:type="spellEnd"/>
      <w:r w:rsidRPr="00016486">
        <w:rPr>
          <w:szCs w:val="24"/>
        </w:rPr>
        <w:t xml:space="preserve"> de vibração. Quando </w:t>
      </w:r>
      <w:proofErr w:type="gramStart"/>
      <w:r w:rsidRPr="00016486">
        <w:rPr>
          <w:szCs w:val="24"/>
        </w:rPr>
        <w:t>vazios, estes</w:t>
      </w:r>
      <w:proofErr w:type="gramEnd"/>
      <w:r w:rsidRPr="00016486">
        <w:rPr>
          <w:szCs w:val="24"/>
        </w:rPr>
        <w:t xml:space="preserve"> tubos têm uma determinada </w:t>
      </w:r>
      <w:proofErr w:type="spellStart"/>
      <w:r w:rsidRPr="00016486">
        <w:rPr>
          <w:szCs w:val="24"/>
        </w:rPr>
        <w:t>frequência</w:t>
      </w:r>
      <w:proofErr w:type="spellEnd"/>
      <w:r w:rsidRPr="00016486">
        <w:rPr>
          <w:szCs w:val="24"/>
        </w:rPr>
        <w:t xml:space="preserve"> de vibração que é alterada quando há a circulação de fluido por eles. A relação entre a </w:t>
      </w:r>
      <w:proofErr w:type="spellStart"/>
      <w:r w:rsidRPr="00016486">
        <w:rPr>
          <w:szCs w:val="24"/>
        </w:rPr>
        <w:t>frequência</w:t>
      </w:r>
      <w:proofErr w:type="spellEnd"/>
      <w:r w:rsidRPr="00016486">
        <w:rPr>
          <w:szCs w:val="24"/>
        </w:rPr>
        <w:t xml:space="preserve"> de vibração dos tubos com e sem flu</w:t>
      </w:r>
      <w:r w:rsidR="00405EF7">
        <w:rPr>
          <w:szCs w:val="24"/>
        </w:rPr>
        <w:t xml:space="preserve">ido é proporcional à </w:t>
      </w:r>
      <w:proofErr w:type="gramStart"/>
      <w:r w:rsidR="00405EF7">
        <w:rPr>
          <w:szCs w:val="24"/>
        </w:rPr>
        <w:t>densidade</w:t>
      </w:r>
      <w:r w:rsidR="00EC1251" w:rsidRPr="00016486">
        <w:t>.</w:t>
      </w:r>
      <w:proofErr w:type="gramEnd"/>
      <w:sdt>
        <w:sdtPr>
          <w:id w:val="3597250"/>
          <w:citation/>
        </w:sdtPr>
        <w:sdtContent>
          <w:fldSimple w:instr=" CITATION Mec13 \l 1046 ">
            <w:r w:rsidR="0082253F">
              <w:rPr>
                <w:noProof/>
              </w:rPr>
              <w:t xml:space="preserve"> (Mecatrônica Atual, 2013)</w:t>
            </w:r>
          </w:fldSimple>
        </w:sdtContent>
      </w:sdt>
      <w:r w:rsidR="002C1E56">
        <w:t>,</w:t>
      </w:r>
      <w:sdt>
        <w:sdtPr>
          <w:id w:val="3597984"/>
          <w:citation/>
        </w:sdtPr>
        <w:sdtContent>
          <w:fldSimple w:instr=" CITATION Ger14 \l 1046 ">
            <w:r w:rsidR="0082253F">
              <w:rPr>
                <w:noProof/>
              </w:rPr>
              <w:t xml:space="preserve"> (DELMEÉ, 2014)</w:t>
            </w:r>
          </w:fldSimple>
        </w:sdtContent>
      </w:sdt>
      <w:r w:rsidR="002C1E56">
        <w:t>.</w:t>
      </w:r>
    </w:p>
    <w:p w:rsidR="00150E80" w:rsidRDefault="00150E80" w:rsidP="00A606F9"/>
    <w:p w:rsidR="00150E80" w:rsidRDefault="00150E80" w:rsidP="002B055E">
      <w:pPr>
        <w:pStyle w:val="Legenda"/>
      </w:pPr>
      <w:bookmarkStart w:id="26" w:name="_Toc408938788"/>
      <w:r>
        <w:lastRenderedPageBreak/>
        <w:t xml:space="preserve">Figura </w:t>
      </w:r>
      <w:fldSimple w:instr=" SEQ Figura \* ARABIC ">
        <w:r w:rsidR="0072608F">
          <w:rPr>
            <w:noProof/>
          </w:rPr>
          <w:t>8</w:t>
        </w:r>
      </w:fldSimple>
      <w:r w:rsidR="00FB08EF">
        <w:t xml:space="preserve"> -</w:t>
      </w:r>
      <w:r>
        <w:t xml:space="preserve"> Medidor por Efeito </w:t>
      </w:r>
      <w:proofErr w:type="spellStart"/>
      <w:r>
        <w:t>Coriolis</w:t>
      </w:r>
      <w:bookmarkEnd w:id="26"/>
      <w:proofErr w:type="spellEnd"/>
    </w:p>
    <w:p w:rsidR="009B20E5" w:rsidRDefault="009B20E5" w:rsidP="00BF1253">
      <w:r>
        <w:rPr>
          <w:noProof/>
          <w:lang w:eastAsia="pt-BR"/>
        </w:rPr>
        <w:drawing>
          <wp:inline distT="0" distB="0" distL="0" distR="0">
            <wp:extent cx="5760085" cy="2875281"/>
            <wp:effectExtent l="19050" t="0" r="0" b="0"/>
            <wp:docPr id="2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5760085" cy="2875281"/>
                    </a:xfrm>
                    <a:prstGeom prst="rect">
                      <a:avLst/>
                    </a:prstGeom>
                    <a:noFill/>
                    <a:ln w="9525">
                      <a:noFill/>
                      <a:miter lim="800000"/>
                      <a:headEnd/>
                      <a:tailEnd/>
                    </a:ln>
                  </pic:spPr>
                </pic:pic>
              </a:graphicData>
            </a:graphic>
          </wp:inline>
        </w:drawing>
      </w:r>
    </w:p>
    <w:p w:rsidR="00016486" w:rsidRDefault="00016486" w:rsidP="00BF1253">
      <w:pPr>
        <w:jc w:val="center"/>
      </w:pPr>
      <w:proofErr w:type="gramStart"/>
      <w:r w:rsidRPr="00D13724">
        <w:rPr>
          <w:b/>
        </w:rPr>
        <w:t>Fonte:</w:t>
      </w:r>
      <w:proofErr w:type="gramEnd"/>
      <w:sdt>
        <w:sdtPr>
          <w:id w:val="4335847"/>
          <w:citation/>
        </w:sdtPr>
        <w:sdtContent>
          <w:fldSimple w:instr=" CITATION Mec13 \l 1046 ">
            <w:r w:rsidR="0082253F">
              <w:rPr>
                <w:noProof/>
              </w:rPr>
              <w:t xml:space="preserve"> (Mecatrônica Atual, 2013)</w:t>
            </w:r>
          </w:fldSimple>
        </w:sdtContent>
      </w:sdt>
    </w:p>
    <w:p w:rsidR="00405EF7" w:rsidRDefault="00405EF7" w:rsidP="00BF1253"/>
    <w:p w:rsidR="00540864" w:rsidRDefault="00C258B2" w:rsidP="00BF1253">
      <w:pPr>
        <w:rPr>
          <w:szCs w:val="24"/>
        </w:rPr>
      </w:pPr>
      <w:r w:rsidRPr="00770852">
        <w:rPr>
          <w:szCs w:val="24"/>
        </w:rPr>
        <w:t>Os transmiss</w:t>
      </w:r>
      <w:r w:rsidR="00F10559">
        <w:rPr>
          <w:szCs w:val="24"/>
        </w:rPr>
        <w:t xml:space="preserve">ores de vazão mássica tipo </w:t>
      </w:r>
      <w:proofErr w:type="spellStart"/>
      <w:r w:rsidR="00F10559">
        <w:rPr>
          <w:szCs w:val="24"/>
        </w:rPr>
        <w:t>Corió</w:t>
      </w:r>
      <w:r w:rsidRPr="00770852">
        <w:rPr>
          <w:szCs w:val="24"/>
        </w:rPr>
        <w:t>lis</w:t>
      </w:r>
      <w:proofErr w:type="spellEnd"/>
      <w:r w:rsidRPr="00770852">
        <w:rPr>
          <w:szCs w:val="24"/>
        </w:rPr>
        <w:t xml:space="preserve"> são instalados em linha na tubulação c</w:t>
      </w:r>
      <w:r w:rsidR="000105EE">
        <w:rPr>
          <w:szCs w:val="24"/>
        </w:rPr>
        <w:t>om fluido em movimento e conseqü</w:t>
      </w:r>
      <w:r w:rsidRPr="00770852">
        <w:rPr>
          <w:szCs w:val="24"/>
        </w:rPr>
        <w:t>entemente inadequados para medidas em tanques onde o fluido está em repouso. Possuem tubos de pequenos diâmetros sendo adequados somente para fluidos limpos e sem sólidos em suspensão, caso contrário podem entupir.</w:t>
      </w:r>
      <w:r w:rsidR="00A25305" w:rsidRPr="00A25305">
        <w:rPr>
          <w:lang w:val="pt-PT"/>
        </w:rPr>
        <w:t xml:space="preserve"> </w:t>
      </w:r>
      <w:r w:rsidR="00A25305">
        <w:rPr>
          <w:lang w:val="pt-PT"/>
        </w:rPr>
        <w:t>Apresentam a incapacidade de trabalhar com grandes vazões e com gases em baixas pressões, além de produzirem elevada perda de carga na instalação</w:t>
      </w:r>
      <w:r w:rsidR="00044F55">
        <w:rPr>
          <w:lang w:val="pt-PT"/>
        </w:rPr>
        <w:t>.</w:t>
      </w:r>
      <w:r w:rsidRPr="00770852">
        <w:rPr>
          <w:szCs w:val="24"/>
        </w:rPr>
        <w:t xml:space="preserve"> Ou</w:t>
      </w:r>
      <w:r w:rsidR="00C36B5B">
        <w:rPr>
          <w:szCs w:val="24"/>
        </w:rPr>
        <w:t xml:space="preserve">tra dificuldade é a </w:t>
      </w:r>
      <w:proofErr w:type="spellStart"/>
      <w:r w:rsidR="00C36B5B">
        <w:rPr>
          <w:szCs w:val="24"/>
        </w:rPr>
        <w:t>intercambia</w:t>
      </w:r>
      <w:r w:rsidRPr="00770852">
        <w:rPr>
          <w:szCs w:val="24"/>
        </w:rPr>
        <w:t>lidade</w:t>
      </w:r>
      <w:proofErr w:type="spellEnd"/>
      <w:r w:rsidRPr="00770852">
        <w:rPr>
          <w:szCs w:val="24"/>
        </w:rPr>
        <w:t>, porque não há nenhuma norma para regulamentar as dimensões e</w:t>
      </w:r>
      <w:r w:rsidR="005538DE">
        <w:rPr>
          <w:szCs w:val="24"/>
        </w:rPr>
        <w:t xml:space="preserve">ntre flanges para sua </w:t>
      </w:r>
      <w:proofErr w:type="gramStart"/>
      <w:r w:rsidR="005538DE">
        <w:rPr>
          <w:szCs w:val="24"/>
        </w:rPr>
        <w:t>instalação</w:t>
      </w:r>
      <w:r w:rsidRPr="00770852">
        <w:rPr>
          <w:szCs w:val="24"/>
        </w:rPr>
        <w:t>.</w:t>
      </w:r>
      <w:proofErr w:type="gramEnd"/>
      <w:sdt>
        <w:sdtPr>
          <w:rPr>
            <w:szCs w:val="24"/>
          </w:rPr>
          <w:id w:val="3597985"/>
          <w:citation/>
        </w:sdtPr>
        <w:sdtContent>
          <w:r w:rsidR="00C03C7F">
            <w:rPr>
              <w:szCs w:val="24"/>
            </w:rPr>
            <w:fldChar w:fldCharType="begin"/>
          </w:r>
          <w:r w:rsidR="00637DEF">
            <w:rPr>
              <w:szCs w:val="24"/>
            </w:rPr>
            <w:instrText xml:space="preserve"> CITATION Ger14 \l 1046 </w:instrText>
          </w:r>
          <w:r w:rsidR="00C03C7F">
            <w:rPr>
              <w:szCs w:val="24"/>
            </w:rPr>
            <w:fldChar w:fldCharType="separate"/>
          </w:r>
          <w:r w:rsidR="0082253F">
            <w:rPr>
              <w:noProof/>
              <w:szCs w:val="24"/>
            </w:rPr>
            <w:t xml:space="preserve"> </w:t>
          </w:r>
          <w:r w:rsidR="0082253F" w:rsidRPr="0082253F">
            <w:rPr>
              <w:noProof/>
              <w:szCs w:val="24"/>
            </w:rPr>
            <w:t>(DELMEÉ, 2014)</w:t>
          </w:r>
          <w:r w:rsidR="00C03C7F">
            <w:rPr>
              <w:szCs w:val="24"/>
            </w:rPr>
            <w:fldChar w:fldCharType="end"/>
          </w:r>
        </w:sdtContent>
      </w:sdt>
      <w:r w:rsidR="00571379">
        <w:rPr>
          <w:szCs w:val="24"/>
        </w:rPr>
        <w:t>.</w:t>
      </w:r>
    </w:p>
    <w:p w:rsidR="00016486" w:rsidRPr="00F25A4C" w:rsidRDefault="00016486" w:rsidP="00016486">
      <w:pPr>
        <w:rPr>
          <w:szCs w:val="24"/>
        </w:rPr>
      </w:pPr>
    </w:p>
    <w:p w:rsidR="00C258B2" w:rsidRPr="00B34A17" w:rsidRDefault="00405EF7" w:rsidP="008768E9">
      <w:pPr>
        <w:pStyle w:val="Ttulo3"/>
      </w:pPr>
      <w:bookmarkStart w:id="27" w:name="_Toc403658742"/>
      <w:bookmarkStart w:id="28" w:name="_Toc408938987"/>
      <w:r w:rsidRPr="00B34A17">
        <w:t>2.2.5</w:t>
      </w:r>
      <w:r w:rsidR="004C786A">
        <w:t>.</w:t>
      </w:r>
      <w:r w:rsidR="005F3CD1">
        <w:t xml:space="preserve"> </w:t>
      </w:r>
      <w:r w:rsidR="00496CFE" w:rsidRPr="00B34A17">
        <w:t>Densidade Inferida</w:t>
      </w:r>
      <w:bookmarkEnd w:id="27"/>
      <w:bookmarkEnd w:id="28"/>
    </w:p>
    <w:p w:rsidR="00C258B2" w:rsidRPr="00C258B2" w:rsidRDefault="00C258B2" w:rsidP="00016486">
      <w:pPr>
        <w:rPr>
          <w:b/>
        </w:rPr>
      </w:pPr>
    </w:p>
    <w:p w:rsidR="000760B6" w:rsidRDefault="00C258B2" w:rsidP="000760B6">
      <w:r>
        <w:t>Este método utiliza um transmissor de pressão diferencial com dois selos remotos, ou então dois transmissores de pressão. Desta forma mede-se a pressão em dois pontos, com o que se pode inferir a densidade. Normalmente se faz necessário uma medição adicional de temperatura para se efetuar os cálculos de compensação. A instalação requer a montagem dos três transmissores e em alguns casos de computadores de campo, onde se realizam os cálculos. Em geral, o cálculo de densidade se obtém em um sistema central e, portanto, não está disponível em campo</w:t>
      </w:r>
      <w:r w:rsidR="00F73896">
        <w:t>.</w:t>
      </w:r>
    </w:p>
    <w:p w:rsidR="00C258B2" w:rsidRPr="00B34A17" w:rsidRDefault="0012022E" w:rsidP="008768E9">
      <w:pPr>
        <w:pStyle w:val="Ttulo3"/>
      </w:pPr>
      <w:bookmarkStart w:id="29" w:name="_Toc408938988"/>
      <w:r w:rsidRPr="00B34A17">
        <w:lastRenderedPageBreak/>
        <w:t>2.2.6</w:t>
      </w:r>
      <w:r w:rsidR="004C786A">
        <w:t>.</w:t>
      </w:r>
      <w:r w:rsidR="005F3CD1">
        <w:t xml:space="preserve"> </w:t>
      </w:r>
      <w:r w:rsidR="00496CFE" w:rsidRPr="00B34A17">
        <w:t>Refratômetro</w:t>
      </w:r>
      <w:bookmarkEnd w:id="29"/>
    </w:p>
    <w:p w:rsidR="0012022E" w:rsidRPr="0012022E" w:rsidRDefault="0012022E" w:rsidP="00016486">
      <w:pPr>
        <w:pStyle w:val="produtos"/>
        <w:spacing w:before="0" w:beforeAutospacing="0" w:after="0" w:afterAutospacing="0"/>
        <w:rPr>
          <w:sz w:val="28"/>
          <w:szCs w:val="28"/>
        </w:rPr>
      </w:pPr>
    </w:p>
    <w:p w:rsidR="0012022E" w:rsidRDefault="00C258B2" w:rsidP="00016486">
      <w:pPr>
        <w:rPr>
          <w:rFonts w:cs="Arial"/>
          <w:szCs w:val="24"/>
        </w:rPr>
      </w:pPr>
      <w:r>
        <w:rPr>
          <w:rFonts w:cs="Arial"/>
        </w:rPr>
        <w:tab/>
      </w:r>
      <w:r>
        <w:rPr>
          <w:rFonts w:cs="Arial"/>
        </w:rPr>
        <w:tab/>
      </w:r>
      <w:r w:rsidRPr="00016486">
        <w:rPr>
          <w:rFonts w:cs="Arial"/>
          <w:szCs w:val="24"/>
        </w:rPr>
        <w:t xml:space="preserve">Este método de medição de densidade baseia-se na refração (mudança de ângulo) da luz em uma substância líquida. O transmissor é composto por prisma óptico, fonte de luz e sensor. A fonte de luz, normalmente infravermelho, envia um feixe de luz contra a interface entre um prisma e o fluido de processo, com diferentes ângulos. Alguns raios são totalmente refletidos, outros parcialmente refletidos e outros sofrem refração na solução dependendo do ângulo. O ângulo crítico medido é uma função da densidade do fluido. Fotocélulas convertem a imagem óptica em sinal elétrico. Os refratômetros não são sistemas a </w:t>
      </w:r>
      <w:proofErr w:type="gramStart"/>
      <w:r w:rsidRPr="00016486">
        <w:rPr>
          <w:rFonts w:cs="Arial"/>
          <w:szCs w:val="24"/>
        </w:rPr>
        <w:t>2</w:t>
      </w:r>
      <w:proofErr w:type="gramEnd"/>
      <w:r w:rsidRPr="00016486">
        <w:rPr>
          <w:rFonts w:cs="Arial"/>
          <w:szCs w:val="24"/>
        </w:rPr>
        <w:t xml:space="preserve"> fios e portanto requerem alimentação externa, a unidade eletrônica é separada e interconectada ao sensor através de um cabo.</w:t>
      </w:r>
      <w:r w:rsidR="0012022E" w:rsidRPr="00016486">
        <w:rPr>
          <w:rFonts w:cs="Arial"/>
          <w:szCs w:val="24"/>
        </w:rPr>
        <w:t xml:space="preserve"> </w:t>
      </w:r>
      <w:sdt>
        <w:sdtPr>
          <w:rPr>
            <w:rFonts w:cs="Arial"/>
            <w:szCs w:val="24"/>
          </w:rPr>
          <w:id w:val="1432047"/>
          <w:citation/>
        </w:sdtPr>
        <w:sdtContent>
          <w:r w:rsidR="00C03C7F" w:rsidRPr="00016486">
            <w:rPr>
              <w:rFonts w:cs="Arial"/>
              <w:szCs w:val="24"/>
            </w:rPr>
            <w:fldChar w:fldCharType="begin"/>
          </w:r>
          <w:r w:rsidR="0012022E" w:rsidRPr="00016486">
            <w:rPr>
              <w:rFonts w:cs="Arial"/>
              <w:szCs w:val="24"/>
            </w:rPr>
            <w:instrText xml:space="preserve"> CITATION Mec13 \l 1046 </w:instrText>
          </w:r>
          <w:r w:rsidR="00C03C7F" w:rsidRPr="00016486">
            <w:rPr>
              <w:rFonts w:cs="Arial"/>
              <w:szCs w:val="24"/>
            </w:rPr>
            <w:fldChar w:fldCharType="separate"/>
          </w:r>
          <w:r w:rsidR="0082253F" w:rsidRPr="0082253F">
            <w:rPr>
              <w:rFonts w:cs="Arial"/>
              <w:noProof/>
              <w:szCs w:val="24"/>
            </w:rPr>
            <w:t>(Mecatrônica Atual, 2013)</w:t>
          </w:r>
          <w:r w:rsidR="00C03C7F" w:rsidRPr="00016486">
            <w:rPr>
              <w:rFonts w:cs="Arial"/>
              <w:szCs w:val="24"/>
            </w:rPr>
            <w:fldChar w:fldCharType="end"/>
          </w:r>
        </w:sdtContent>
      </w:sdt>
      <w:r w:rsidR="00016486">
        <w:rPr>
          <w:rFonts w:cs="Arial"/>
          <w:szCs w:val="24"/>
        </w:rPr>
        <w:t>.</w:t>
      </w:r>
    </w:p>
    <w:p w:rsidR="004005C2" w:rsidRPr="00016486" w:rsidRDefault="004005C2" w:rsidP="00016486">
      <w:pPr>
        <w:rPr>
          <w:rFonts w:cs="Arial"/>
          <w:szCs w:val="24"/>
        </w:rPr>
      </w:pPr>
    </w:p>
    <w:p w:rsidR="00540864" w:rsidRPr="00016486" w:rsidRDefault="00C258B2" w:rsidP="0012022E">
      <w:pPr>
        <w:pStyle w:val="produtos"/>
        <w:spacing w:before="0" w:beforeAutospacing="0" w:after="0" w:afterAutospacing="0" w:line="360" w:lineRule="auto"/>
        <w:jc w:val="both"/>
        <w:rPr>
          <w:color w:val="auto"/>
          <w:sz w:val="24"/>
          <w:szCs w:val="24"/>
        </w:rPr>
      </w:pPr>
      <w:r w:rsidRPr="00016486">
        <w:rPr>
          <w:color w:val="auto"/>
          <w:sz w:val="24"/>
          <w:szCs w:val="24"/>
        </w:rPr>
        <w:t>O refratômetro requer que o prisma que faz a refração da luz esteja sem</w:t>
      </w:r>
      <w:r w:rsidR="00E55F17">
        <w:rPr>
          <w:color w:val="auto"/>
          <w:sz w:val="24"/>
          <w:szCs w:val="24"/>
        </w:rPr>
        <w:t>pre limpo, pois este é o seu princí</w:t>
      </w:r>
      <w:r w:rsidRPr="00016486">
        <w:rPr>
          <w:color w:val="auto"/>
          <w:sz w:val="24"/>
          <w:szCs w:val="24"/>
        </w:rPr>
        <w:t xml:space="preserve">pio de funcionamento, contudo cuidados especiais devem ser tomados para não ocorrer o acúmulo de resíduos que atrapalhe a sua leitura. </w:t>
      </w:r>
      <w:sdt>
        <w:sdtPr>
          <w:rPr>
            <w:color w:val="auto"/>
            <w:sz w:val="24"/>
            <w:szCs w:val="24"/>
          </w:rPr>
          <w:id w:val="2298289"/>
          <w:citation/>
        </w:sdtPr>
        <w:sdtContent>
          <w:r w:rsidR="00C03C7F">
            <w:rPr>
              <w:color w:val="auto"/>
              <w:sz w:val="24"/>
              <w:szCs w:val="24"/>
            </w:rPr>
            <w:fldChar w:fldCharType="begin"/>
          </w:r>
          <w:r w:rsidR="002E07D1">
            <w:rPr>
              <w:color w:val="auto"/>
              <w:sz w:val="24"/>
              <w:szCs w:val="24"/>
            </w:rPr>
            <w:instrText xml:space="preserve"> CITATION Mec13 \l 1046 </w:instrText>
          </w:r>
          <w:r w:rsidR="00C03C7F">
            <w:rPr>
              <w:color w:val="auto"/>
              <w:sz w:val="24"/>
              <w:szCs w:val="24"/>
            </w:rPr>
            <w:fldChar w:fldCharType="separate"/>
          </w:r>
          <w:r w:rsidR="002E07D1" w:rsidRPr="002E07D1">
            <w:rPr>
              <w:noProof/>
              <w:color w:val="auto"/>
              <w:sz w:val="24"/>
              <w:szCs w:val="24"/>
            </w:rPr>
            <w:t>(Mecatrônica Atual, 2013)</w:t>
          </w:r>
          <w:r w:rsidR="00C03C7F">
            <w:rPr>
              <w:color w:val="auto"/>
              <w:sz w:val="24"/>
              <w:szCs w:val="24"/>
            </w:rPr>
            <w:fldChar w:fldCharType="end"/>
          </w:r>
        </w:sdtContent>
      </w:sdt>
      <w:r w:rsidR="002E07D1">
        <w:rPr>
          <w:color w:val="auto"/>
          <w:sz w:val="24"/>
          <w:szCs w:val="24"/>
        </w:rPr>
        <w:t>.</w:t>
      </w:r>
    </w:p>
    <w:p w:rsidR="00021E5B" w:rsidRDefault="00021E5B" w:rsidP="00154F93">
      <w:pPr>
        <w:pStyle w:val="produtos"/>
        <w:spacing w:before="0" w:beforeAutospacing="0" w:after="0" w:afterAutospacing="0" w:line="360" w:lineRule="auto"/>
        <w:jc w:val="both"/>
        <w:rPr>
          <w:sz w:val="24"/>
          <w:szCs w:val="24"/>
        </w:rPr>
      </w:pPr>
    </w:p>
    <w:p w:rsidR="00F37838" w:rsidRDefault="00F37838" w:rsidP="002B055E">
      <w:pPr>
        <w:pStyle w:val="Legenda"/>
      </w:pPr>
      <w:bookmarkStart w:id="30" w:name="_Toc408938789"/>
      <w:r>
        <w:t xml:space="preserve">Figura </w:t>
      </w:r>
      <w:fldSimple w:instr=" SEQ Figura \* ARABIC ">
        <w:r w:rsidR="0072608F">
          <w:rPr>
            <w:noProof/>
          </w:rPr>
          <w:t>9</w:t>
        </w:r>
      </w:fldSimple>
      <w:r w:rsidR="00C95536">
        <w:t xml:space="preserve"> -</w:t>
      </w:r>
      <w:r>
        <w:t xml:space="preserve"> </w:t>
      </w:r>
      <w:r w:rsidR="00021E5B">
        <w:t>R</w:t>
      </w:r>
      <w:r>
        <w:t>efrat</w:t>
      </w:r>
      <w:r w:rsidR="00021E5B">
        <w:t>ô</w:t>
      </w:r>
      <w:r>
        <w:t>m</w:t>
      </w:r>
      <w:r w:rsidR="00021E5B">
        <w:t>e</w:t>
      </w:r>
      <w:r>
        <w:t>tro Portátil</w:t>
      </w:r>
      <w:bookmarkEnd w:id="30"/>
    </w:p>
    <w:p w:rsidR="00134CC0" w:rsidRDefault="00134CC0" w:rsidP="00154F93">
      <w:pPr>
        <w:pStyle w:val="produtos"/>
        <w:spacing w:before="0" w:beforeAutospacing="0" w:after="0" w:afterAutospacing="0" w:line="360" w:lineRule="auto"/>
        <w:jc w:val="center"/>
        <w:rPr>
          <w:sz w:val="24"/>
          <w:szCs w:val="24"/>
        </w:rPr>
      </w:pPr>
      <w:r>
        <w:rPr>
          <w:noProof/>
          <w:szCs w:val="24"/>
        </w:rPr>
        <w:drawing>
          <wp:inline distT="0" distB="0" distL="0" distR="0">
            <wp:extent cx="4475877" cy="2994409"/>
            <wp:effectExtent l="19050" t="0" r="873"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3914" t="8727" r="6377" b="12257"/>
                    <a:stretch>
                      <a:fillRect/>
                    </a:stretch>
                  </pic:blipFill>
                  <pic:spPr bwMode="auto">
                    <a:xfrm>
                      <a:off x="0" y="0"/>
                      <a:ext cx="4491079" cy="3004579"/>
                    </a:xfrm>
                    <a:prstGeom prst="rect">
                      <a:avLst/>
                    </a:prstGeom>
                    <a:noFill/>
                    <a:ln w="9525">
                      <a:noFill/>
                      <a:miter lim="800000"/>
                      <a:headEnd/>
                      <a:tailEnd/>
                    </a:ln>
                  </pic:spPr>
                </pic:pic>
              </a:graphicData>
            </a:graphic>
          </wp:inline>
        </w:drawing>
      </w:r>
    </w:p>
    <w:p w:rsidR="00016486" w:rsidRPr="005302C5" w:rsidRDefault="005302C5" w:rsidP="00154F93">
      <w:pPr>
        <w:pStyle w:val="produtos"/>
        <w:spacing w:before="0" w:beforeAutospacing="0" w:after="0" w:afterAutospacing="0" w:line="360" w:lineRule="auto"/>
        <w:jc w:val="center"/>
        <w:rPr>
          <w:sz w:val="22"/>
          <w:szCs w:val="22"/>
        </w:rPr>
      </w:pPr>
      <w:r w:rsidRPr="00C36B5B">
        <w:rPr>
          <w:b/>
          <w:sz w:val="22"/>
          <w:szCs w:val="22"/>
        </w:rPr>
        <w:t>Fonte</w:t>
      </w:r>
      <w:r w:rsidRPr="005302C5">
        <w:rPr>
          <w:sz w:val="22"/>
          <w:szCs w:val="22"/>
        </w:rPr>
        <w:t xml:space="preserve">: </w:t>
      </w:r>
      <w:sdt>
        <w:sdtPr>
          <w:rPr>
            <w:sz w:val="22"/>
            <w:szCs w:val="22"/>
          </w:rPr>
          <w:id w:val="9364411"/>
          <w:citation/>
        </w:sdtPr>
        <w:sdtContent>
          <w:r w:rsidR="00C03C7F" w:rsidRPr="005302C5">
            <w:rPr>
              <w:sz w:val="22"/>
              <w:szCs w:val="22"/>
            </w:rPr>
            <w:fldChar w:fldCharType="begin"/>
          </w:r>
          <w:r w:rsidR="00E45D9A" w:rsidRPr="005302C5">
            <w:rPr>
              <w:sz w:val="22"/>
              <w:szCs w:val="22"/>
            </w:rPr>
            <w:instrText xml:space="preserve"> CITATION Pro14 \l 1046 </w:instrText>
          </w:r>
          <w:r w:rsidR="00C03C7F" w:rsidRPr="005302C5">
            <w:rPr>
              <w:sz w:val="22"/>
              <w:szCs w:val="22"/>
            </w:rPr>
            <w:fldChar w:fldCharType="separate"/>
          </w:r>
          <w:r w:rsidR="0082253F" w:rsidRPr="0082253F">
            <w:rPr>
              <w:noProof/>
              <w:sz w:val="22"/>
              <w:szCs w:val="22"/>
            </w:rPr>
            <w:t>(PILLING, 2014)</w:t>
          </w:r>
          <w:r w:rsidR="00C03C7F" w:rsidRPr="005302C5">
            <w:rPr>
              <w:sz w:val="22"/>
              <w:szCs w:val="22"/>
            </w:rPr>
            <w:fldChar w:fldCharType="end"/>
          </w:r>
        </w:sdtContent>
      </w:sdt>
    </w:p>
    <w:p w:rsidR="00F37838" w:rsidRDefault="00F37838" w:rsidP="002B055E">
      <w:pPr>
        <w:pStyle w:val="Legenda"/>
      </w:pPr>
      <w:bookmarkStart w:id="31" w:name="_Toc408938790"/>
      <w:r>
        <w:lastRenderedPageBreak/>
        <w:t xml:space="preserve">Figura </w:t>
      </w:r>
      <w:fldSimple w:instr=" SEQ Figura \* ARABIC ">
        <w:r w:rsidR="0072608F">
          <w:rPr>
            <w:noProof/>
          </w:rPr>
          <w:t>10</w:t>
        </w:r>
      </w:fldSimple>
      <w:r>
        <w:t xml:space="preserve"> </w:t>
      </w:r>
      <w:r w:rsidR="00C95536">
        <w:t>-</w:t>
      </w:r>
      <w:r w:rsidR="00021E5B">
        <w:t xml:space="preserve"> Refratômetro Digital</w:t>
      </w:r>
      <w:bookmarkEnd w:id="31"/>
    </w:p>
    <w:p w:rsidR="00F37838" w:rsidRDefault="00F37838" w:rsidP="00E45D9A">
      <w:pPr>
        <w:pStyle w:val="produtos"/>
        <w:spacing w:before="0" w:beforeAutospacing="0" w:after="0" w:afterAutospacing="0" w:line="360" w:lineRule="auto"/>
        <w:jc w:val="center"/>
        <w:rPr>
          <w:sz w:val="24"/>
          <w:szCs w:val="24"/>
        </w:rPr>
      </w:pPr>
      <w:r>
        <w:rPr>
          <w:noProof/>
          <w:szCs w:val="24"/>
        </w:rPr>
        <w:drawing>
          <wp:inline distT="0" distB="0" distL="0" distR="0">
            <wp:extent cx="3136133" cy="2229553"/>
            <wp:effectExtent l="19050" t="0" r="7117" b="0"/>
            <wp:docPr id="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t="7527" r="4945" b="5914"/>
                    <a:stretch>
                      <a:fillRect/>
                    </a:stretch>
                  </pic:blipFill>
                  <pic:spPr bwMode="auto">
                    <a:xfrm>
                      <a:off x="0" y="0"/>
                      <a:ext cx="3143784" cy="2234992"/>
                    </a:xfrm>
                    <a:prstGeom prst="rect">
                      <a:avLst/>
                    </a:prstGeom>
                    <a:noFill/>
                    <a:ln w="9525">
                      <a:noFill/>
                      <a:miter lim="800000"/>
                      <a:headEnd/>
                      <a:tailEnd/>
                    </a:ln>
                  </pic:spPr>
                </pic:pic>
              </a:graphicData>
            </a:graphic>
          </wp:inline>
        </w:drawing>
      </w:r>
    </w:p>
    <w:p w:rsidR="000760B6" w:rsidRDefault="005302C5" w:rsidP="00332BCF">
      <w:pPr>
        <w:pStyle w:val="produtos"/>
        <w:spacing w:before="0" w:beforeAutospacing="0" w:after="0" w:afterAutospacing="0" w:line="360" w:lineRule="auto"/>
        <w:jc w:val="center"/>
        <w:rPr>
          <w:sz w:val="24"/>
          <w:szCs w:val="24"/>
        </w:rPr>
      </w:pPr>
      <w:r w:rsidRPr="00154F93">
        <w:rPr>
          <w:b/>
          <w:sz w:val="22"/>
          <w:szCs w:val="22"/>
        </w:rPr>
        <w:t>Fonte:</w:t>
      </w:r>
      <w:r>
        <w:rPr>
          <w:sz w:val="22"/>
          <w:szCs w:val="22"/>
        </w:rPr>
        <w:t xml:space="preserve"> </w:t>
      </w:r>
      <w:sdt>
        <w:sdtPr>
          <w:rPr>
            <w:sz w:val="22"/>
            <w:szCs w:val="22"/>
          </w:rPr>
          <w:id w:val="9364410"/>
          <w:citation/>
        </w:sdtPr>
        <w:sdtEndPr>
          <w:rPr>
            <w:sz w:val="24"/>
            <w:szCs w:val="24"/>
          </w:rPr>
        </w:sdtEndPr>
        <w:sdtContent>
          <w:r w:rsidR="00C03C7F" w:rsidRPr="005302C5">
            <w:rPr>
              <w:sz w:val="22"/>
              <w:szCs w:val="22"/>
            </w:rPr>
            <w:fldChar w:fldCharType="begin"/>
          </w:r>
          <w:r w:rsidR="00E45D9A" w:rsidRPr="005302C5">
            <w:rPr>
              <w:sz w:val="22"/>
              <w:szCs w:val="22"/>
            </w:rPr>
            <w:instrText xml:space="preserve"> CITATION Pro14 \l 1046  </w:instrText>
          </w:r>
          <w:r w:rsidR="00C03C7F" w:rsidRPr="005302C5">
            <w:rPr>
              <w:sz w:val="22"/>
              <w:szCs w:val="22"/>
            </w:rPr>
            <w:fldChar w:fldCharType="separate"/>
          </w:r>
          <w:r w:rsidR="0082253F" w:rsidRPr="0082253F">
            <w:rPr>
              <w:noProof/>
              <w:sz w:val="22"/>
              <w:szCs w:val="22"/>
            </w:rPr>
            <w:t>(PILLING, 2014)</w:t>
          </w:r>
          <w:r w:rsidR="00C03C7F" w:rsidRPr="005302C5">
            <w:rPr>
              <w:sz w:val="22"/>
              <w:szCs w:val="22"/>
            </w:rPr>
            <w:fldChar w:fldCharType="end"/>
          </w:r>
        </w:sdtContent>
      </w:sdt>
    </w:p>
    <w:p w:rsidR="006872E2" w:rsidRPr="00332BCF" w:rsidRDefault="006872E2" w:rsidP="00332BCF">
      <w:pPr>
        <w:pStyle w:val="produtos"/>
        <w:spacing w:before="0" w:beforeAutospacing="0" w:after="0" w:afterAutospacing="0" w:line="360" w:lineRule="auto"/>
        <w:jc w:val="center"/>
        <w:rPr>
          <w:sz w:val="24"/>
          <w:szCs w:val="24"/>
        </w:rPr>
      </w:pPr>
    </w:p>
    <w:p w:rsidR="00C258B2" w:rsidRPr="00B34A17" w:rsidRDefault="00F53665" w:rsidP="008768E9">
      <w:pPr>
        <w:pStyle w:val="Ttulo3"/>
      </w:pPr>
      <w:bookmarkStart w:id="32" w:name="_Toc403658743"/>
      <w:bookmarkStart w:id="33" w:name="_Toc408938989"/>
      <w:r w:rsidRPr="00B34A17">
        <w:t>2.2.7</w:t>
      </w:r>
      <w:r w:rsidR="004C786A">
        <w:t>.</w:t>
      </w:r>
      <w:r w:rsidR="005F3CD1">
        <w:t xml:space="preserve"> </w:t>
      </w:r>
      <w:proofErr w:type="spellStart"/>
      <w:r w:rsidR="00937982" w:rsidRPr="00B34A17">
        <w:t>Aerômetros</w:t>
      </w:r>
      <w:bookmarkEnd w:id="32"/>
      <w:bookmarkEnd w:id="33"/>
      <w:proofErr w:type="spellEnd"/>
    </w:p>
    <w:p w:rsidR="0012022E" w:rsidRPr="0012022E" w:rsidRDefault="0012022E" w:rsidP="0012022E">
      <w:pPr>
        <w:pStyle w:val="produtos"/>
        <w:spacing w:before="0" w:beforeAutospacing="0" w:after="0" w:afterAutospacing="0"/>
        <w:rPr>
          <w:sz w:val="24"/>
          <w:szCs w:val="24"/>
        </w:rPr>
      </w:pPr>
    </w:p>
    <w:p w:rsidR="00C258B2" w:rsidRDefault="00C95536" w:rsidP="00F25A4C">
      <w:pPr>
        <w:pStyle w:val="produtos"/>
        <w:spacing w:before="0" w:beforeAutospacing="0" w:after="0" w:afterAutospacing="0" w:line="360" w:lineRule="auto"/>
        <w:jc w:val="both"/>
        <w:rPr>
          <w:sz w:val="24"/>
          <w:szCs w:val="24"/>
        </w:rPr>
      </w:pPr>
      <w:r>
        <w:rPr>
          <w:sz w:val="24"/>
          <w:szCs w:val="24"/>
        </w:rPr>
        <w:t xml:space="preserve">Os </w:t>
      </w:r>
      <w:proofErr w:type="spellStart"/>
      <w:r>
        <w:rPr>
          <w:sz w:val="24"/>
          <w:szCs w:val="24"/>
        </w:rPr>
        <w:t>aerô</w:t>
      </w:r>
      <w:r w:rsidR="00C258B2" w:rsidRPr="003B542D">
        <w:rPr>
          <w:sz w:val="24"/>
          <w:szCs w:val="24"/>
        </w:rPr>
        <w:t>metros</w:t>
      </w:r>
      <w:proofErr w:type="spellEnd"/>
      <w:r w:rsidR="00C258B2" w:rsidRPr="003B542D">
        <w:rPr>
          <w:sz w:val="24"/>
          <w:szCs w:val="24"/>
        </w:rPr>
        <w:t xml:space="preserve"> não fornecem medição contínua, são utilizados para medições periódicas, tomando-se amostras do fluido de processo. </w:t>
      </w:r>
      <w:r w:rsidR="00C258B2">
        <w:rPr>
          <w:sz w:val="24"/>
          <w:szCs w:val="24"/>
        </w:rPr>
        <w:t>Este sistema pode ser ineficaz quando o fluido coletado prover de processos com distúrbios onde a densidade pontual não será a mesma para todas as tomadas de amostras. Estas tomadas de amostras</w:t>
      </w:r>
      <w:r w:rsidR="00C258B2" w:rsidRPr="003B542D">
        <w:rPr>
          <w:sz w:val="24"/>
          <w:szCs w:val="24"/>
        </w:rPr>
        <w:t xml:space="preserve"> requerem precauções especiais, pois podem expor os operários a substâncias tóxicas ou corrosivas</w:t>
      </w:r>
      <w:r w:rsidR="00C258B2">
        <w:rPr>
          <w:sz w:val="24"/>
          <w:szCs w:val="24"/>
        </w:rPr>
        <w:t xml:space="preserve">. </w:t>
      </w:r>
      <w:r w:rsidR="00C258B2" w:rsidRPr="003B542D">
        <w:rPr>
          <w:sz w:val="24"/>
          <w:szCs w:val="24"/>
        </w:rPr>
        <w:t xml:space="preserve">A exatidão da medição que se pode obter com estes medidores é em geral muito </w:t>
      </w:r>
      <w:proofErr w:type="gramStart"/>
      <w:r w:rsidR="00C258B2" w:rsidRPr="003B542D">
        <w:rPr>
          <w:sz w:val="24"/>
          <w:szCs w:val="24"/>
        </w:rPr>
        <w:t>baixa.</w:t>
      </w:r>
      <w:proofErr w:type="gramEnd"/>
      <w:sdt>
        <w:sdtPr>
          <w:rPr>
            <w:sz w:val="24"/>
            <w:szCs w:val="24"/>
          </w:rPr>
          <w:id w:val="2298290"/>
          <w:citation/>
        </w:sdtPr>
        <w:sdtContent>
          <w:r w:rsidR="00C03C7F">
            <w:rPr>
              <w:sz w:val="24"/>
              <w:szCs w:val="24"/>
            </w:rPr>
            <w:fldChar w:fldCharType="begin"/>
          </w:r>
          <w:r w:rsidR="00A563A7">
            <w:rPr>
              <w:sz w:val="24"/>
              <w:szCs w:val="24"/>
            </w:rPr>
            <w:instrText xml:space="preserve"> CITATION Ger14 \l 1046 </w:instrText>
          </w:r>
          <w:r w:rsidR="00C03C7F">
            <w:rPr>
              <w:sz w:val="24"/>
              <w:szCs w:val="24"/>
            </w:rPr>
            <w:fldChar w:fldCharType="separate"/>
          </w:r>
          <w:r w:rsidR="00A563A7">
            <w:rPr>
              <w:noProof/>
              <w:sz w:val="24"/>
              <w:szCs w:val="24"/>
            </w:rPr>
            <w:t xml:space="preserve"> </w:t>
          </w:r>
          <w:r w:rsidR="00A563A7" w:rsidRPr="00A563A7">
            <w:rPr>
              <w:noProof/>
              <w:sz w:val="24"/>
              <w:szCs w:val="24"/>
            </w:rPr>
            <w:t>(DELMEÉ, 2014)</w:t>
          </w:r>
          <w:r w:rsidR="00C03C7F">
            <w:rPr>
              <w:sz w:val="24"/>
              <w:szCs w:val="24"/>
            </w:rPr>
            <w:fldChar w:fldCharType="end"/>
          </w:r>
        </w:sdtContent>
      </w:sdt>
      <w:r w:rsidR="00A563A7">
        <w:rPr>
          <w:sz w:val="24"/>
          <w:szCs w:val="24"/>
        </w:rPr>
        <w:t>.</w:t>
      </w:r>
    </w:p>
    <w:p w:rsidR="00154F93" w:rsidRDefault="00154F93" w:rsidP="00F25A4C">
      <w:pPr>
        <w:pStyle w:val="produtos"/>
        <w:spacing w:before="0" w:beforeAutospacing="0" w:after="0" w:afterAutospacing="0" w:line="360" w:lineRule="auto"/>
        <w:jc w:val="both"/>
        <w:rPr>
          <w:sz w:val="24"/>
          <w:szCs w:val="24"/>
        </w:rPr>
      </w:pPr>
    </w:p>
    <w:p w:rsidR="00667CD8" w:rsidRDefault="000B735B" w:rsidP="00F25A4C">
      <w:pPr>
        <w:pStyle w:val="produtos"/>
        <w:spacing w:before="0" w:beforeAutospacing="0" w:after="0" w:afterAutospacing="0" w:line="360" w:lineRule="auto"/>
        <w:jc w:val="both"/>
        <w:rPr>
          <w:sz w:val="24"/>
          <w:szCs w:val="24"/>
        </w:rPr>
      </w:pPr>
      <w:r>
        <w:rPr>
          <w:sz w:val="24"/>
          <w:szCs w:val="24"/>
        </w:rPr>
        <w:t xml:space="preserve">Como a </w:t>
      </w:r>
      <w:r w:rsidR="00A225E7">
        <w:rPr>
          <w:sz w:val="24"/>
          <w:szCs w:val="24"/>
        </w:rPr>
        <w:t>coleta</w:t>
      </w:r>
      <w:r>
        <w:rPr>
          <w:sz w:val="24"/>
          <w:szCs w:val="24"/>
        </w:rPr>
        <w:t xml:space="preserve"> é feita por amostragem o controle </w:t>
      </w:r>
      <w:r w:rsidR="00A225E7">
        <w:rPr>
          <w:sz w:val="24"/>
          <w:szCs w:val="24"/>
        </w:rPr>
        <w:t xml:space="preserve">da densidade </w:t>
      </w:r>
      <w:r>
        <w:rPr>
          <w:sz w:val="24"/>
          <w:szCs w:val="24"/>
        </w:rPr>
        <w:t>poderá não ser o ideal dependendo do intervalo de tempo</w:t>
      </w:r>
      <w:r w:rsidR="006E34D1">
        <w:rPr>
          <w:sz w:val="24"/>
          <w:szCs w:val="24"/>
        </w:rPr>
        <w:t xml:space="preserve"> da coleta.</w:t>
      </w:r>
    </w:p>
    <w:p w:rsidR="00A225E7" w:rsidRDefault="00A225E7" w:rsidP="00F25A4C">
      <w:pPr>
        <w:pStyle w:val="produtos"/>
        <w:spacing w:before="0" w:beforeAutospacing="0" w:after="0" w:afterAutospacing="0" w:line="360" w:lineRule="auto"/>
        <w:jc w:val="both"/>
        <w:rPr>
          <w:sz w:val="24"/>
          <w:szCs w:val="24"/>
        </w:rPr>
      </w:pPr>
    </w:p>
    <w:p w:rsidR="00A225E7" w:rsidRDefault="00A225E7" w:rsidP="002B055E">
      <w:pPr>
        <w:pStyle w:val="Legenda"/>
      </w:pPr>
      <w:bookmarkStart w:id="34" w:name="_Toc408938791"/>
      <w:r>
        <w:t xml:space="preserve">Figura </w:t>
      </w:r>
      <w:fldSimple w:instr=" SEQ Figura \* ARABIC ">
        <w:r w:rsidR="0072608F">
          <w:rPr>
            <w:noProof/>
          </w:rPr>
          <w:t>11</w:t>
        </w:r>
      </w:fldSimple>
      <w:r>
        <w:t xml:space="preserve"> </w:t>
      </w:r>
      <w:r w:rsidR="00FB08EF">
        <w:t>-</w:t>
      </w:r>
      <w:r w:rsidR="009603D3">
        <w:t xml:space="preserve"> Tipos de </w:t>
      </w:r>
      <w:proofErr w:type="spellStart"/>
      <w:r w:rsidR="009603D3">
        <w:t>ae</w:t>
      </w:r>
      <w:r w:rsidR="00C95536">
        <w:t>rô</w:t>
      </w:r>
      <w:r>
        <w:t>metros</w:t>
      </w:r>
      <w:bookmarkEnd w:id="34"/>
      <w:proofErr w:type="spellEnd"/>
    </w:p>
    <w:p w:rsidR="00A225E7" w:rsidRDefault="00A225E7" w:rsidP="00A225E7">
      <w:pPr>
        <w:pStyle w:val="produtos"/>
        <w:spacing w:before="0" w:beforeAutospacing="0" w:after="0" w:afterAutospacing="0" w:line="360" w:lineRule="auto"/>
        <w:jc w:val="center"/>
        <w:rPr>
          <w:sz w:val="24"/>
          <w:szCs w:val="24"/>
        </w:rPr>
      </w:pPr>
      <w:r w:rsidRPr="00A225E7">
        <w:rPr>
          <w:noProof/>
          <w:sz w:val="24"/>
          <w:szCs w:val="24"/>
        </w:rPr>
        <w:drawing>
          <wp:inline distT="0" distB="0" distL="0" distR="0">
            <wp:extent cx="4609332" cy="2140299"/>
            <wp:effectExtent l="19050" t="0" r="768"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616609" cy="2143678"/>
                    </a:xfrm>
                    <a:prstGeom prst="rect">
                      <a:avLst/>
                    </a:prstGeom>
                    <a:noFill/>
                    <a:ln w="9525">
                      <a:noFill/>
                      <a:miter lim="800000"/>
                      <a:headEnd/>
                      <a:tailEnd/>
                    </a:ln>
                  </pic:spPr>
                </pic:pic>
              </a:graphicData>
            </a:graphic>
          </wp:inline>
        </w:drawing>
      </w:r>
    </w:p>
    <w:p w:rsidR="00944018" w:rsidRPr="00A225E7" w:rsidRDefault="005302C5" w:rsidP="00A225E7">
      <w:pPr>
        <w:pStyle w:val="produtos"/>
        <w:spacing w:before="0" w:beforeAutospacing="0" w:after="0" w:afterAutospacing="0" w:line="360" w:lineRule="auto"/>
        <w:jc w:val="center"/>
        <w:rPr>
          <w:sz w:val="24"/>
          <w:szCs w:val="24"/>
        </w:rPr>
      </w:pPr>
      <w:proofErr w:type="gramStart"/>
      <w:r w:rsidRPr="00154F93">
        <w:rPr>
          <w:b/>
          <w:sz w:val="24"/>
          <w:szCs w:val="24"/>
        </w:rPr>
        <w:t>Fonte</w:t>
      </w:r>
      <w:r w:rsidR="00A54722" w:rsidRPr="00A54722">
        <w:rPr>
          <w:b/>
          <w:sz w:val="24"/>
          <w:szCs w:val="24"/>
        </w:rPr>
        <w:t>:</w:t>
      </w:r>
      <w:proofErr w:type="gramEnd"/>
      <w:sdt>
        <w:sdtPr>
          <w:rPr>
            <w:sz w:val="24"/>
            <w:szCs w:val="24"/>
          </w:rPr>
          <w:id w:val="3597244"/>
          <w:citation/>
        </w:sdtPr>
        <w:sdtContent>
          <w:r w:rsidR="00C03C7F">
            <w:rPr>
              <w:sz w:val="24"/>
              <w:szCs w:val="24"/>
            </w:rPr>
            <w:fldChar w:fldCharType="begin"/>
          </w:r>
          <w:r w:rsidR="00A225E7">
            <w:rPr>
              <w:sz w:val="24"/>
              <w:szCs w:val="24"/>
            </w:rPr>
            <w:instrText xml:space="preserve"> CITATION Cal14 \l 1046 </w:instrText>
          </w:r>
          <w:r w:rsidR="00C03C7F">
            <w:rPr>
              <w:sz w:val="24"/>
              <w:szCs w:val="24"/>
            </w:rPr>
            <w:fldChar w:fldCharType="separate"/>
          </w:r>
          <w:r w:rsidR="0082253F" w:rsidRPr="0082253F">
            <w:rPr>
              <w:noProof/>
              <w:sz w:val="24"/>
              <w:szCs w:val="24"/>
            </w:rPr>
            <w:t>(Caldeira de Recuperacao, 2009)</w:t>
          </w:r>
          <w:r w:rsidR="00C03C7F">
            <w:rPr>
              <w:sz w:val="24"/>
              <w:szCs w:val="24"/>
            </w:rPr>
            <w:fldChar w:fldCharType="end"/>
          </w:r>
        </w:sdtContent>
      </w:sdt>
    </w:p>
    <w:p w:rsidR="00C258B2" w:rsidRPr="00B34A17" w:rsidRDefault="00C258B2" w:rsidP="008768E9">
      <w:pPr>
        <w:pStyle w:val="Ttulo3"/>
      </w:pPr>
      <w:bookmarkStart w:id="35" w:name="_Toc403658744"/>
      <w:bookmarkStart w:id="36" w:name="_Toc408938990"/>
      <w:r w:rsidRPr="00B34A17">
        <w:lastRenderedPageBreak/>
        <w:t>2.2.8</w:t>
      </w:r>
      <w:r w:rsidR="004C786A">
        <w:t>.</w:t>
      </w:r>
      <w:r w:rsidR="00801F61">
        <w:t xml:space="preserve"> </w:t>
      </w:r>
      <w:r w:rsidR="00937982" w:rsidRPr="00B34A17">
        <w:t>Análise de Laboratório</w:t>
      </w:r>
      <w:bookmarkEnd w:id="35"/>
      <w:bookmarkEnd w:id="36"/>
    </w:p>
    <w:p w:rsidR="00C258B2" w:rsidRPr="0012022E" w:rsidRDefault="00C258B2" w:rsidP="00F25A4C">
      <w:pPr>
        <w:pStyle w:val="produtos"/>
        <w:spacing w:before="0" w:beforeAutospacing="0" w:after="0" w:afterAutospacing="0"/>
        <w:rPr>
          <w:sz w:val="24"/>
          <w:szCs w:val="24"/>
        </w:rPr>
      </w:pPr>
    </w:p>
    <w:p w:rsidR="0012022E" w:rsidRDefault="00C258B2" w:rsidP="00F25A4C">
      <w:pPr>
        <w:pStyle w:val="produtos"/>
        <w:spacing w:before="0" w:beforeAutospacing="0" w:after="0" w:afterAutospacing="0" w:line="360" w:lineRule="auto"/>
        <w:jc w:val="both"/>
        <w:rPr>
          <w:sz w:val="24"/>
          <w:szCs w:val="24"/>
        </w:rPr>
      </w:pPr>
      <w:r>
        <w:rPr>
          <w:sz w:val="24"/>
          <w:szCs w:val="24"/>
        </w:rPr>
        <w:t xml:space="preserve">Este sistema de medição se parece </w:t>
      </w:r>
      <w:r w:rsidRPr="00877C3D">
        <w:rPr>
          <w:sz w:val="24"/>
          <w:szCs w:val="24"/>
        </w:rPr>
        <w:t xml:space="preserve">com </w:t>
      </w:r>
      <w:r>
        <w:rPr>
          <w:sz w:val="24"/>
          <w:szCs w:val="24"/>
        </w:rPr>
        <w:t xml:space="preserve">os </w:t>
      </w:r>
      <w:proofErr w:type="spellStart"/>
      <w:r w:rsidR="00BF1253">
        <w:rPr>
          <w:sz w:val="24"/>
          <w:szCs w:val="24"/>
        </w:rPr>
        <w:t>aerô</w:t>
      </w:r>
      <w:r w:rsidRPr="00877C3D">
        <w:rPr>
          <w:sz w:val="24"/>
          <w:szCs w:val="24"/>
        </w:rPr>
        <w:t>metros</w:t>
      </w:r>
      <w:proofErr w:type="spellEnd"/>
      <w:r w:rsidRPr="00877C3D">
        <w:rPr>
          <w:sz w:val="24"/>
          <w:szCs w:val="24"/>
        </w:rPr>
        <w:t>, na medição por análise em laboratório deve-se coletar uma amostra do fluido de processo e analisá-lo no laboratório.</w:t>
      </w:r>
      <w:r>
        <w:rPr>
          <w:sz w:val="24"/>
          <w:szCs w:val="24"/>
        </w:rPr>
        <w:t xml:space="preserve"> E</w:t>
      </w:r>
      <w:r w:rsidRPr="00877C3D">
        <w:rPr>
          <w:sz w:val="24"/>
          <w:szCs w:val="24"/>
        </w:rPr>
        <w:t>m muitos casos os valores</w:t>
      </w:r>
      <w:r>
        <w:rPr>
          <w:sz w:val="24"/>
          <w:szCs w:val="24"/>
        </w:rPr>
        <w:t xml:space="preserve"> de densidade e concentração</w:t>
      </w:r>
      <w:r w:rsidRPr="00877C3D">
        <w:rPr>
          <w:sz w:val="24"/>
          <w:szCs w:val="24"/>
        </w:rPr>
        <w:t xml:space="preserve"> obtidos não </w:t>
      </w:r>
      <w:proofErr w:type="gramStart"/>
      <w:r w:rsidRPr="00877C3D">
        <w:rPr>
          <w:sz w:val="24"/>
          <w:szCs w:val="24"/>
        </w:rPr>
        <w:t>corresponde</w:t>
      </w:r>
      <w:proofErr w:type="gramEnd"/>
      <w:r w:rsidRPr="00877C3D">
        <w:rPr>
          <w:sz w:val="24"/>
          <w:szCs w:val="24"/>
        </w:rPr>
        <w:t xml:space="preserve"> à realidade, pois as condições ambientais</w:t>
      </w:r>
      <w:r>
        <w:rPr>
          <w:sz w:val="24"/>
          <w:szCs w:val="24"/>
        </w:rPr>
        <w:t xml:space="preserve"> </w:t>
      </w:r>
      <w:r w:rsidRPr="00877C3D">
        <w:rPr>
          <w:sz w:val="24"/>
          <w:szCs w:val="24"/>
        </w:rPr>
        <w:t>do processo</w:t>
      </w:r>
      <w:r>
        <w:rPr>
          <w:sz w:val="24"/>
          <w:szCs w:val="24"/>
        </w:rPr>
        <w:t xml:space="preserve"> e as características físico-química do fluido</w:t>
      </w:r>
      <w:r w:rsidRPr="00877C3D">
        <w:rPr>
          <w:sz w:val="24"/>
          <w:szCs w:val="24"/>
        </w:rPr>
        <w:t xml:space="preserve"> não podem ser rep</w:t>
      </w:r>
      <w:r>
        <w:rPr>
          <w:sz w:val="24"/>
          <w:szCs w:val="24"/>
        </w:rPr>
        <w:t>roduzidas em laboratório, o que pode ocasionar erros na análise, a</w:t>
      </w:r>
      <w:r w:rsidRPr="00877C3D">
        <w:rPr>
          <w:sz w:val="24"/>
          <w:szCs w:val="24"/>
        </w:rPr>
        <w:t>pesar da exatidão conseguida na medição da densidade ou concentração em laboratório ser em geral</w:t>
      </w:r>
      <w:r>
        <w:rPr>
          <w:sz w:val="24"/>
          <w:szCs w:val="24"/>
        </w:rPr>
        <w:t xml:space="preserve"> muito boa.</w:t>
      </w:r>
    </w:p>
    <w:p w:rsidR="0012022E" w:rsidRDefault="0012022E" w:rsidP="00F25A4C">
      <w:pPr>
        <w:pStyle w:val="produtos"/>
        <w:spacing w:before="0" w:beforeAutospacing="0" w:after="0" w:afterAutospacing="0" w:line="360" w:lineRule="auto"/>
        <w:jc w:val="both"/>
        <w:rPr>
          <w:sz w:val="24"/>
          <w:szCs w:val="24"/>
        </w:rPr>
      </w:pPr>
    </w:p>
    <w:p w:rsidR="00A814BD" w:rsidRDefault="00C258B2" w:rsidP="00F25A4C">
      <w:pPr>
        <w:pStyle w:val="produtos"/>
        <w:spacing w:before="0" w:beforeAutospacing="0" w:after="0" w:afterAutospacing="0" w:line="360" w:lineRule="auto"/>
        <w:jc w:val="both"/>
        <w:rPr>
          <w:sz w:val="24"/>
          <w:szCs w:val="24"/>
        </w:rPr>
      </w:pPr>
      <w:r w:rsidRPr="00877C3D">
        <w:rPr>
          <w:sz w:val="24"/>
          <w:szCs w:val="24"/>
        </w:rPr>
        <w:t xml:space="preserve">Em processos que variam rapidamente (por exemplo, em alguns processos de fermentação), o tempo de demora na análise pode levar a </w:t>
      </w:r>
      <w:r>
        <w:rPr>
          <w:sz w:val="24"/>
          <w:szCs w:val="24"/>
        </w:rPr>
        <w:t>ações no processo</w:t>
      </w:r>
      <w:r w:rsidRPr="00877C3D">
        <w:rPr>
          <w:sz w:val="24"/>
          <w:szCs w:val="24"/>
        </w:rPr>
        <w:t xml:space="preserve"> errôneas</w:t>
      </w:r>
      <w:r>
        <w:rPr>
          <w:sz w:val="24"/>
          <w:szCs w:val="24"/>
        </w:rPr>
        <w:t>, que poderá comprometer a especificação o produto final desta etapa, pois</w:t>
      </w:r>
      <w:r w:rsidRPr="00877C3D">
        <w:rPr>
          <w:sz w:val="24"/>
          <w:szCs w:val="24"/>
        </w:rPr>
        <w:t xml:space="preserve"> o valor conseguido na análise carece de validade.</w:t>
      </w:r>
    </w:p>
    <w:p w:rsidR="00882EE8" w:rsidRDefault="00882EE8" w:rsidP="008768E9">
      <w:pPr>
        <w:pStyle w:val="Ttulo3"/>
      </w:pPr>
      <w:bookmarkStart w:id="37" w:name="_Toc403658745"/>
    </w:p>
    <w:p w:rsidR="00AB38F1" w:rsidRPr="00B34A17" w:rsidRDefault="00327F5A" w:rsidP="008768E9">
      <w:pPr>
        <w:pStyle w:val="Ttulo3"/>
      </w:pPr>
      <w:bookmarkStart w:id="38" w:name="_Toc408938991"/>
      <w:r w:rsidRPr="00B34A17">
        <w:t>2.2.9</w:t>
      </w:r>
      <w:r w:rsidR="004C786A">
        <w:t>.</w:t>
      </w:r>
      <w:r w:rsidR="00801F61">
        <w:t xml:space="preserve"> </w:t>
      </w:r>
      <w:proofErr w:type="spellStart"/>
      <w:r w:rsidR="00CB057C" w:rsidRPr="00B34A17">
        <w:t>Densímetros</w:t>
      </w:r>
      <w:proofErr w:type="spellEnd"/>
      <w:r w:rsidR="00CB057C" w:rsidRPr="00B34A17">
        <w:t xml:space="preserve"> para Massa Específica</w:t>
      </w:r>
      <w:bookmarkEnd w:id="37"/>
      <w:bookmarkEnd w:id="38"/>
    </w:p>
    <w:p w:rsidR="00AB38F1" w:rsidRPr="00AB38F1" w:rsidRDefault="00AB38F1" w:rsidP="00AB38F1"/>
    <w:p w:rsidR="00A814BD" w:rsidRDefault="00A814BD" w:rsidP="00AB38F1">
      <w:pPr>
        <w:pStyle w:val="NormalWeb"/>
        <w:spacing w:before="0" w:beforeAutospacing="0" w:after="0" w:afterAutospacing="0" w:line="360" w:lineRule="auto"/>
        <w:jc w:val="both"/>
      </w:pPr>
      <w:r>
        <w:t xml:space="preserve">Os </w:t>
      </w:r>
      <w:proofErr w:type="spellStart"/>
      <w:r>
        <w:t>densímetros</w:t>
      </w:r>
      <w:proofErr w:type="spellEnd"/>
      <w:r>
        <w:t xml:space="preserve"> </w:t>
      </w:r>
      <w:r w:rsidR="0092414B">
        <w:t xml:space="preserve">para massa específica, </w:t>
      </w:r>
      <w:r>
        <w:t xml:space="preserve">são calibrados para uso </w:t>
      </w:r>
      <w:proofErr w:type="gramStart"/>
      <w:r>
        <w:t>à</w:t>
      </w:r>
      <w:proofErr w:type="gramEnd"/>
      <w:r>
        <w:t xml:space="preserve"> 20°C, portanto, em caso de medições fora dessa temperatura, é necessário fazer</w:t>
      </w:r>
      <w:r w:rsidR="0092414B">
        <w:t xml:space="preserve"> uma correção da densidade. Na T</w:t>
      </w:r>
      <w:r w:rsidR="00A563A7">
        <w:t>abela</w:t>
      </w:r>
      <w:r w:rsidR="00F749BF">
        <w:t>.</w:t>
      </w:r>
      <w:r w:rsidR="00AB38F1">
        <w:t xml:space="preserve"> </w:t>
      </w:r>
      <w:proofErr w:type="gramStart"/>
      <w:r w:rsidR="00AB38F1">
        <w:t>4</w:t>
      </w:r>
      <w:proofErr w:type="gramEnd"/>
      <w:r w:rsidR="00FC4127">
        <w:t xml:space="preserve"> a seguir</w:t>
      </w:r>
      <w:r>
        <w:t xml:space="preserve"> estão indicados os valores de correção da densidade. Por exemplo, se a leit</w:t>
      </w:r>
      <w:r w:rsidR="002C7E39">
        <w:t xml:space="preserve">ura for feita a 73°C e </w:t>
      </w:r>
      <w:r w:rsidR="00FC4127">
        <w:t>resultar em um valor de</w:t>
      </w:r>
      <w:r w:rsidR="002C7E39">
        <w:t xml:space="preserve"> 1.034</w:t>
      </w:r>
      <w:r>
        <w:t>, deve-se somar 22 aos dois últ</w:t>
      </w:r>
      <w:r w:rsidR="002C7E39">
        <w:t xml:space="preserve">imos números da leitura (densidade final = 1.034 + </w:t>
      </w:r>
      <w:proofErr w:type="gramStart"/>
      <w:r w:rsidR="002C7E39">
        <w:t>0,</w:t>
      </w:r>
      <w:proofErr w:type="gramEnd"/>
      <w:r w:rsidR="002C7E39">
        <w:t>022 = 1.056). Na leitura da densidade</w:t>
      </w:r>
      <w:r>
        <w:t xml:space="preserve">, para temperaturas inferiores a 20°C, deve-se subtrair o valor nos dois últimos números. Por exemplo, se </w:t>
      </w:r>
      <w:r w:rsidR="002C7E39">
        <w:t xml:space="preserve">a leitura feita a 18°C </w:t>
      </w:r>
      <w:r w:rsidR="00FC4127">
        <w:t>resultar em um valor de</w:t>
      </w:r>
      <w:r w:rsidR="002C7E39">
        <w:t xml:space="preserve"> 1.010</w:t>
      </w:r>
      <w:r>
        <w:t>,</w:t>
      </w:r>
      <w:r w:rsidR="00AB38F1">
        <w:t xml:space="preserve"> deve-se subtrair 0.4 dos algarismos finais (densidade final </w:t>
      </w:r>
      <w:r w:rsidR="002C7E39">
        <w:t>=</w:t>
      </w:r>
      <w:r w:rsidR="00AB38F1">
        <w:t xml:space="preserve"> </w:t>
      </w:r>
      <w:r w:rsidR="002C7E39">
        <w:t xml:space="preserve">1.010 – </w:t>
      </w:r>
      <w:proofErr w:type="gramStart"/>
      <w:r w:rsidR="002C7E39">
        <w:t>0,</w:t>
      </w:r>
      <w:proofErr w:type="gramEnd"/>
      <w:r w:rsidR="002C7E39">
        <w:t>0004 = 1.009</w:t>
      </w:r>
      <w:r>
        <w:t>6).</w:t>
      </w:r>
      <w:sdt>
        <w:sdtPr>
          <w:id w:val="2133712"/>
          <w:citation/>
        </w:sdtPr>
        <w:sdtContent>
          <w:fldSimple w:instr=" CITATION NAT14 \l 1046 ">
            <w:r w:rsidR="0082253F">
              <w:rPr>
                <w:noProof/>
              </w:rPr>
              <w:t xml:space="preserve"> (BICHARA, 2014)</w:t>
            </w:r>
          </w:fldSimple>
        </w:sdtContent>
      </w:sdt>
      <w:r w:rsidR="003E4703">
        <w:t>.</w:t>
      </w:r>
    </w:p>
    <w:p w:rsidR="00AB38F1" w:rsidRDefault="00AB38F1" w:rsidP="00AB38F1">
      <w:pPr>
        <w:pStyle w:val="NormalWeb"/>
        <w:spacing w:line="360" w:lineRule="auto"/>
        <w:jc w:val="both"/>
      </w:pPr>
    </w:p>
    <w:p w:rsidR="00D57968" w:rsidRDefault="00D57968" w:rsidP="00AB38F1">
      <w:pPr>
        <w:pStyle w:val="NormalWeb"/>
        <w:spacing w:line="360" w:lineRule="auto"/>
        <w:jc w:val="both"/>
      </w:pPr>
    </w:p>
    <w:p w:rsidR="00327F5A" w:rsidRDefault="00327F5A" w:rsidP="00AB38F1">
      <w:pPr>
        <w:pStyle w:val="NormalWeb"/>
        <w:spacing w:line="360" w:lineRule="auto"/>
        <w:jc w:val="both"/>
      </w:pPr>
    </w:p>
    <w:p w:rsidR="00327F5A" w:rsidRDefault="00327F5A" w:rsidP="00AB38F1">
      <w:pPr>
        <w:pStyle w:val="NormalWeb"/>
        <w:spacing w:line="360" w:lineRule="auto"/>
        <w:jc w:val="both"/>
      </w:pPr>
    </w:p>
    <w:p w:rsidR="00B97FD1" w:rsidRDefault="00B97FD1" w:rsidP="00AB38F1">
      <w:pPr>
        <w:pStyle w:val="NormalWeb"/>
        <w:spacing w:line="360" w:lineRule="auto"/>
        <w:jc w:val="both"/>
      </w:pPr>
    </w:p>
    <w:p w:rsidR="00B97FD1" w:rsidRDefault="00B97FD1" w:rsidP="00AB38F1">
      <w:pPr>
        <w:pStyle w:val="NormalWeb"/>
        <w:spacing w:line="360" w:lineRule="auto"/>
        <w:jc w:val="both"/>
      </w:pPr>
    </w:p>
    <w:p w:rsidR="00B97FD1" w:rsidRDefault="00B97FD1" w:rsidP="00AB38F1">
      <w:pPr>
        <w:pStyle w:val="NormalWeb"/>
        <w:spacing w:line="360" w:lineRule="auto"/>
        <w:jc w:val="both"/>
      </w:pPr>
    </w:p>
    <w:p w:rsidR="00A225E7" w:rsidRDefault="00A225E7" w:rsidP="00AB38F1">
      <w:pPr>
        <w:pStyle w:val="NormalWeb"/>
        <w:spacing w:line="360" w:lineRule="auto"/>
        <w:jc w:val="both"/>
      </w:pPr>
    </w:p>
    <w:p w:rsidR="0092414B" w:rsidRPr="000E6B04" w:rsidRDefault="0092414B" w:rsidP="00BF1253">
      <w:pPr>
        <w:pStyle w:val="NormalWeb"/>
        <w:spacing w:line="360" w:lineRule="auto"/>
        <w:jc w:val="center"/>
        <w:rPr>
          <w:b/>
          <w:sz w:val="20"/>
          <w:szCs w:val="20"/>
        </w:rPr>
      </w:pPr>
      <w:bookmarkStart w:id="39" w:name="_Toc408939914"/>
      <w:r w:rsidRPr="000E6B04">
        <w:rPr>
          <w:b/>
          <w:sz w:val="20"/>
          <w:szCs w:val="20"/>
        </w:rPr>
        <w:lastRenderedPageBreak/>
        <w:t xml:space="preserve">Tabela </w:t>
      </w:r>
      <w:r w:rsidR="00C03C7F" w:rsidRPr="000E6B04">
        <w:rPr>
          <w:b/>
          <w:sz w:val="20"/>
          <w:szCs w:val="20"/>
        </w:rPr>
        <w:fldChar w:fldCharType="begin"/>
      </w:r>
      <w:r w:rsidRPr="000E6B04">
        <w:rPr>
          <w:b/>
          <w:sz w:val="20"/>
          <w:szCs w:val="20"/>
        </w:rPr>
        <w:instrText xml:space="preserve"> SEQ Tabela \* ARABIC </w:instrText>
      </w:r>
      <w:r w:rsidR="00C03C7F" w:rsidRPr="000E6B04">
        <w:rPr>
          <w:b/>
          <w:sz w:val="20"/>
          <w:szCs w:val="20"/>
        </w:rPr>
        <w:fldChar w:fldCharType="separate"/>
      </w:r>
      <w:r w:rsidRPr="000E6B04">
        <w:rPr>
          <w:b/>
          <w:noProof/>
          <w:sz w:val="20"/>
          <w:szCs w:val="20"/>
        </w:rPr>
        <w:t>4</w:t>
      </w:r>
      <w:r w:rsidR="00C03C7F" w:rsidRPr="000E6B04">
        <w:rPr>
          <w:b/>
          <w:sz w:val="20"/>
          <w:szCs w:val="20"/>
        </w:rPr>
        <w:fldChar w:fldCharType="end"/>
      </w:r>
      <w:r w:rsidR="00FB08EF" w:rsidRPr="000E6B04">
        <w:rPr>
          <w:b/>
          <w:sz w:val="20"/>
          <w:szCs w:val="20"/>
        </w:rPr>
        <w:t xml:space="preserve"> -</w:t>
      </w:r>
      <w:r w:rsidRPr="000E6B04">
        <w:rPr>
          <w:b/>
          <w:sz w:val="20"/>
          <w:szCs w:val="20"/>
        </w:rPr>
        <w:t xml:space="preserve"> Tabela de Correção da densidade para </w:t>
      </w:r>
      <w:proofErr w:type="spellStart"/>
      <w:r w:rsidRPr="000E6B04">
        <w:rPr>
          <w:b/>
          <w:sz w:val="20"/>
          <w:szCs w:val="20"/>
        </w:rPr>
        <w:t>densímetros</w:t>
      </w:r>
      <w:proofErr w:type="spellEnd"/>
      <w:r w:rsidRPr="000E6B04">
        <w:rPr>
          <w:b/>
          <w:sz w:val="20"/>
          <w:szCs w:val="20"/>
        </w:rPr>
        <w:t xml:space="preserve"> calibrados </w:t>
      </w:r>
      <w:r w:rsidR="00A563A7" w:rsidRPr="000E6B04">
        <w:rPr>
          <w:b/>
          <w:sz w:val="20"/>
          <w:szCs w:val="20"/>
        </w:rPr>
        <w:t>a 20º</w:t>
      </w:r>
      <w:r w:rsidRPr="000E6B04">
        <w:rPr>
          <w:b/>
          <w:sz w:val="20"/>
          <w:szCs w:val="20"/>
        </w:rPr>
        <w:t>C</w:t>
      </w:r>
      <w:bookmarkEnd w:id="39"/>
    </w:p>
    <w:p w:rsidR="00A814BD" w:rsidRDefault="00A814BD" w:rsidP="00BF1253">
      <w:pPr>
        <w:pStyle w:val="NormalWeb"/>
        <w:spacing w:line="360" w:lineRule="auto"/>
        <w:jc w:val="center"/>
      </w:pPr>
      <w:r>
        <w:rPr>
          <w:noProof/>
          <w:color w:val="0000FF"/>
        </w:rPr>
        <w:drawing>
          <wp:inline distT="0" distB="0" distL="0" distR="0">
            <wp:extent cx="4570661" cy="6981567"/>
            <wp:effectExtent l="19050" t="0" r="1339" b="0"/>
            <wp:docPr id="17" name="Imagem 8" descr="tabelo_densimetro_lama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elo_densimetro_lamas">
                      <a:hlinkClick r:id="rId55"/>
                    </pic:cNvPr>
                    <pic:cNvPicPr>
                      <a:picLocks noChangeAspect="1" noChangeArrowheads="1"/>
                    </pic:cNvPicPr>
                  </pic:nvPicPr>
                  <pic:blipFill>
                    <a:blip r:embed="rId56"/>
                    <a:srcRect/>
                    <a:stretch>
                      <a:fillRect/>
                    </a:stretch>
                  </pic:blipFill>
                  <pic:spPr bwMode="auto">
                    <a:xfrm>
                      <a:off x="0" y="0"/>
                      <a:ext cx="4580576" cy="6996712"/>
                    </a:xfrm>
                    <a:prstGeom prst="rect">
                      <a:avLst/>
                    </a:prstGeom>
                    <a:noFill/>
                    <a:ln w="9525">
                      <a:noFill/>
                      <a:miter lim="800000"/>
                      <a:headEnd/>
                      <a:tailEnd/>
                    </a:ln>
                  </pic:spPr>
                </pic:pic>
              </a:graphicData>
            </a:graphic>
          </wp:inline>
        </w:drawing>
      </w:r>
    </w:p>
    <w:p w:rsidR="00D36418" w:rsidRDefault="005302C5" w:rsidP="00BF1253">
      <w:pPr>
        <w:pStyle w:val="NormalWeb"/>
        <w:spacing w:line="360" w:lineRule="auto"/>
        <w:jc w:val="center"/>
        <w:rPr>
          <w:sz w:val="22"/>
          <w:szCs w:val="22"/>
        </w:rPr>
      </w:pPr>
      <w:r w:rsidRPr="0038116F">
        <w:rPr>
          <w:b/>
          <w:sz w:val="22"/>
          <w:szCs w:val="22"/>
        </w:rPr>
        <w:t>Fonte:</w:t>
      </w:r>
      <w:r w:rsidR="00A814BD" w:rsidRPr="00D57968">
        <w:rPr>
          <w:sz w:val="22"/>
          <w:szCs w:val="22"/>
        </w:rPr>
        <w:t xml:space="preserve"> </w:t>
      </w:r>
      <w:sdt>
        <w:sdtPr>
          <w:rPr>
            <w:sz w:val="22"/>
            <w:szCs w:val="22"/>
          </w:rPr>
          <w:id w:val="2133711"/>
          <w:citation/>
        </w:sdtPr>
        <w:sdtContent>
          <w:r w:rsidR="00C03C7F" w:rsidRPr="00D57968">
            <w:rPr>
              <w:sz w:val="22"/>
              <w:szCs w:val="22"/>
            </w:rPr>
            <w:fldChar w:fldCharType="begin"/>
          </w:r>
          <w:r w:rsidR="007553DC" w:rsidRPr="00D57968">
            <w:rPr>
              <w:sz w:val="22"/>
              <w:szCs w:val="22"/>
            </w:rPr>
            <w:instrText xml:space="preserve"> CITATION NAT14 \l 1046 </w:instrText>
          </w:r>
          <w:r w:rsidR="00C03C7F" w:rsidRPr="00D57968">
            <w:rPr>
              <w:sz w:val="22"/>
              <w:szCs w:val="22"/>
            </w:rPr>
            <w:fldChar w:fldCharType="separate"/>
          </w:r>
          <w:r w:rsidR="0082253F" w:rsidRPr="0082253F">
            <w:rPr>
              <w:noProof/>
              <w:sz w:val="22"/>
              <w:szCs w:val="22"/>
            </w:rPr>
            <w:t>(BICHARA, 2014)</w:t>
          </w:r>
          <w:r w:rsidR="00C03C7F" w:rsidRPr="00D57968">
            <w:rPr>
              <w:sz w:val="22"/>
              <w:szCs w:val="22"/>
            </w:rPr>
            <w:fldChar w:fldCharType="end"/>
          </w:r>
        </w:sdtContent>
      </w:sdt>
    </w:p>
    <w:p w:rsidR="00AB38F1" w:rsidRPr="0038116F" w:rsidRDefault="00BF1253" w:rsidP="0038116F">
      <w:pPr>
        <w:pStyle w:val="NormalWeb"/>
        <w:tabs>
          <w:tab w:val="left" w:pos="5851"/>
        </w:tabs>
        <w:spacing w:line="360" w:lineRule="auto"/>
        <w:rPr>
          <w:sz w:val="22"/>
          <w:szCs w:val="22"/>
        </w:rPr>
      </w:pPr>
      <w:r>
        <w:rPr>
          <w:sz w:val="22"/>
          <w:szCs w:val="22"/>
        </w:rPr>
        <w:tab/>
      </w:r>
    </w:p>
    <w:p w:rsidR="00BB13BB" w:rsidRPr="00AB38F1" w:rsidRDefault="00AB38F1" w:rsidP="00BF1253">
      <w:pPr>
        <w:pStyle w:val="NormalWeb"/>
        <w:spacing w:before="0" w:beforeAutospacing="0" w:after="0" w:afterAutospacing="0" w:line="360" w:lineRule="auto"/>
        <w:jc w:val="both"/>
        <w:rPr>
          <w:rStyle w:val="subtitle141"/>
          <w:rFonts w:cs="Times New Roman"/>
          <w:color w:val="auto"/>
          <w:sz w:val="24"/>
          <w:szCs w:val="24"/>
        </w:rPr>
      </w:pPr>
      <w:r>
        <w:t xml:space="preserve">A </w:t>
      </w:r>
      <w:r w:rsidRPr="00531C39">
        <w:rPr>
          <w:rFonts w:cs="Arial"/>
        </w:rPr>
        <w:t xml:space="preserve">leitura </w:t>
      </w:r>
      <w:r>
        <w:rPr>
          <w:rFonts w:cs="Arial"/>
        </w:rPr>
        <w:t>do instrumento é feita diretamente na escala graduada na interface ar-líquido con</w:t>
      </w:r>
      <w:r w:rsidR="003D657F">
        <w:rPr>
          <w:rFonts w:cs="Arial"/>
        </w:rPr>
        <w:t xml:space="preserve">forme </w:t>
      </w:r>
      <w:r w:rsidR="00E4432A">
        <w:rPr>
          <w:rFonts w:cs="Arial"/>
        </w:rPr>
        <w:t>Figura</w:t>
      </w:r>
      <w:r w:rsidR="004D4AB6">
        <w:rPr>
          <w:rFonts w:cs="Arial"/>
        </w:rPr>
        <w:t>s 12 e 13. É</w:t>
      </w:r>
      <w:r>
        <w:t xml:space="preserve"> importante</w:t>
      </w:r>
      <w:r w:rsidRPr="002C7E39">
        <w:rPr>
          <w:rFonts w:cs="Tahoma"/>
          <w:color w:val="222222"/>
        </w:rPr>
        <w:t xml:space="preserve"> </w:t>
      </w:r>
      <w:r>
        <w:rPr>
          <w:rFonts w:cs="Tahoma"/>
          <w:color w:val="222222"/>
        </w:rPr>
        <w:t>conhecer</w:t>
      </w:r>
      <w:r w:rsidR="004D4AB6">
        <w:rPr>
          <w:rFonts w:cs="Tahoma"/>
          <w:color w:val="222222"/>
        </w:rPr>
        <w:t xml:space="preserve"> bem </w:t>
      </w:r>
      <w:r w:rsidRPr="002C7E39">
        <w:rPr>
          <w:rFonts w:cs="Tahoma"/>
          <w:color w:val="222222"/>
        </w:rPr>
        <w:t>a escala</w:t>
      </w:r>
      <w:r w:rsidR="004D4AB6">
        <w:rPr>
          <w:rFonts w:cs="Tahoma"/>
          <w:color w:val="222222"/>
        </w:rPr>
        <w:t xml:space="preserve"> do instrumento</w:t>
      </w:r>
      <w:r w:rsidRPr="002C7E39">
        <w:rPr>
          <w:rFonts w:cs="Tahoma"/>
          <w:color w:val="222222"/>
        </w:rPr>
        <w:t xml:space="preserve"> e anotar o valor da menor divisão</w:t>
      </w:r>
      <w:r>
        <w:rPr>
          <w:rFonts w:cs="Tahoma"/>
          <w:color w:val="222222"/>
        </w:rPr>
        <w:t xml:space="preserve"> para leituras corretas.</w:t>
      </w:r>
    </w:p>
    <w:p w:rsidR="00327F5A" w:rsidRDefault="00327F5A" w:rsidP="002B055E">
      <w:pPr>
        <w:pStyle w:val="Legenda"/>
      </w:pPr>
      <w:bookmarkStart w:id="40" w:name="_Toc408938792"/>
      <w:r>
        <w:lastRenderedPageBreak/>
        <w:t xml:space="preserve">Figura </w:t>
      </w:r>
      <w:fldSimple w:instr=" SEQ Figura \* ARABIC ">
        <w:r w:rsidR="0072608F">
          <w:rPr>
            <w:noProof/>
          </w:rPr>
          <w:t>12</w:t>
        </w:r>
      </w:fldSimple>
      <w:r>
        <w:t xml:space="preserve"> - Inte</w:t>
      </w:r>
      <w:r w:rsidR="007C2448">
        <w:t>rface ar-líquido: densidade = 0.</w:t>
      </w:r>
      <w:r>
        <w:t>95</w:t>
      </w:r>
      <w:r w:rsidR="007C2448">
        <w:t>5</w:t>
      </w:r>
      <w:r>
        <w:t xml:space="preserve"> g/cm</w:t>
      </w:r>
      <w:r w:rsidRPr="00D0762E">
        <w:rPr>
          <w:vertAlign w:val="superscript"/>
        </w:rPr>
        <w:t>3</w:t>
      </w:r>
      <w:bookmarkEnd w:id="40"/>
    </w:p>
    <w:p w:rsidR="00D0762E" w:rsidRDefault="00D0762E" w:rsidP="005538DE">
      <w:pPr>
        <w:pStyle w:val="produtos"/>
        <w:keepNext/>
        <w:spacing w:before="0" w:beforeAutospacing="0" w:after="0" w:afterAutospacing="0" w:line="360" w:lineRule="auto"/>
        <w:ind w:hanging="360"/>
        <w:jc w:val="center"/>
      </w:pPr>
      <w:r>
        <w:rPr>
          <w:rFonts w:eastAsiaTheme="majorEastAsia"/>
          <w:b/>
          <w:noProof/>
          <w:color w:val="000066"/>
          <w:sz w:val="28"/>
          <w:szCs w:val="28"/>
        </w:rPr>
        <w:drawing>
          <wp:inline distT="0" distB="0" distL="0" distR="0">
            <wp:extent cx="2520189" cy="3667649"/>
            <wp:effectExtent l="19050" t="0" r="0" b="0"/>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l="14705" t="4305" r="16965" b="6291"/>
                    <a:stretch>
                      <a:fillRect/>
                    </a:stretch>
                  </pic:blipFill>
                  <pic:spPr bwMode="auto">
                    <a:xfrm>
                      <a:off x="0" y="0"/>
                      <a:ext cx="2533204" cy="3686590"/>
                    </a:xfrm>
                    <a:prstGeom prst="rect">
                      <a:avLst/>
                    </a:prstGeom>
                    <a:noFill/>
                    <a:ln w="9525">
                      <a:noFill/>
                      <a:miter lim="800000"/>
                      <a:headEnd/>
                      <a:tailEnd/>
                    </a:ln>
                  </pic:spPr>
                </pic:pic>
              </a:graphicData>
            </a:graphic>
          </wp:inline>
        </w:drawing>
      </w:r>
    </w:p>
    <w:p w:rsidR="00E27ABF" w:rsidRDefault="005302C5" w:rsidP="002B055E">
      <w:pPr>
        <w:pStyle w:val="Legenda"/>
      </w:pPr>
      <w:r>
        <w:t>Fonte:</w:t>
      </w:r>
      <w:r w:rsidR="008040D6">
        <w:t xml:space="preserve"> </w:t>
      </w:r>
      <w:r w:rsidR="00D0762E" w:rsidRPr="00B51A31">
        <w:rPr>
          <w:vertAlign w:val="superscript"/>
        </w:rPr>
        <w:t xml:space="preserve"> </w:t>
      </w:r>
      <w:sdt>
        <w:sdtPr>
          <w:rPr>
            <w:vertAlign w:val="superscript"/>
          </w:rPr>
          <w:id w:val="2133734"/>
          <w:citation/>
        </w:sdtPr>
        <w:sdtEndPr>
          <w:rPr>
            <w:vertAlign w:val="baseline"/>
          </w:rPr>
        </w:sdtEndPr>
        <w:sdtContent>
          <w:r w:rsidR="00C03C7F" w:rsidRPr="0038116F">
            <w:fldChar w:fldCharType="begin"/>
          </w:r>
          <w:r w:rsidR="00026CA4" w:rsidRPr="0038116F">
            <w:instrText xml:space="preserve"> CITATION NAT14 \l 1046 </w:instrText>
          </w:r>
          <w:r w:rsidR="00C03C7F" w:rsidRPr="0038116F">
            <w:fldChar w:fldCharType="separate"/>
          </w:r>
          <w:r w:rsidR="0082253F" w:rsidRPr="0038116F">
            <w:rPr>
              <w:noProof/>
            </w:rPr>
            <w:t>(BICHARA, 2014)</w:t>
          </w:r>
          <w:r w:rsidR="00C03C7F" w:rsidRPr="0038116F">
            <w:fldChar w:fldCharType="end"/>
          </w:r>
        </w:sdtContent>
      </w:sdt>
    </w:p>
    <w:p w:rsidR="0038116F" w:rsidRPr="0038116F" w:rsidRDefault="0038116F" w:rsidP="005538DE">
      <w:pPr>
        <w:jc w:val="center"/>
      </w:pPr>
    </w:p>
    <w:p w:rsidR="00327F5A" w:rsidRDefault="00327F5A" w:rsidP="002B055E">
      <w:pPr>
        <w:pStyle w:val="Legenda"/>
      </w:pPr>
      <w:bookmarkStart w:id="41" w:name="_Toc408938793"/>
      <w:r>
        <w:t xml:space="preserve">Figura </w:t>
      </w:r>
      <w:fldSimple w:instr=" SEQ Figura \* ARABIC ">
        <w:r w:rsidR="0072608F">
          <w:rPr>
            <w:noProof/>
          </w:rPr>
          <w:t>13</w:t>
        </w:r>
      </w:fldSimple>
      <w:r w:rsidR="00E27ABF">
        <w:t xml:space="preserve"> - </w:t>
      </w:r>
      <w:r w:rsidR="00E27ABF" w:rsidRPr="00D57968">
        <w:t>Interface ar líquido</w:t>
      </w:r>
      <w:bookmarkEnd w:id="41"/>
    </w:p>
    <w:p w:rsidR="00D0762E" w:rsidRDefault="00D0762E" w:rsidP="008B7410">
      <w:pPr>
        <w:pStyle w:val="produtos"/>
        <w:keepNext/>
        <w:spacing w:before="0" w:beforeAutospacing="0" w:after="0" w:afterAutospacing="0" w:line="360" w:lineRule="auto"/>
        <w:ind w:hanging="360"/>
        <w:jc w:val="center"/>
      </w:pPr>
      <w:r>
        <w:rPr>
          <w:rFonts w:eastAsiaTheme="majorEastAsia"/>
          <w:b/>
          <w:noProof/>
          <w:color w:val="000066"/>
          <w:sz w:val="28"/>
          <w:szCs w:val="28"/>
        </w:rPr>
        <w:drawing>
          <wp:inline distT="0" distB="0" distL="0" distR="0">
            <wp:extent cx="2599302" cy="3638144"/>
            <wp:effectExtent l="19050" t="0" r="0" b="0"/>
            <wp:docPr id="2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l="10539" t="4798" r="12968" b="5303"/>
                    <a:stretch>
                      <a:fillRect/>
                    </a:stretch>
                  </pic:blipFill>
                  <pic:spPr bwMode="auto">
                    <a:xfrm>
                      <a:off x="0" y="0"/>
                      <a:ext cx="2599302" cy="3638144"/>
                    </a:xfrm>
                    <a:prstGeom prst="rect">
                      <a:avLst/>
                    </a:prstGeom>
                    <a:noFill/>
                    <a:ln w="9525">
                      <a:noFill/>
                      <a:miter lim="800000"/>
                      <a:headEnd/>
                      <a:tailEnd/>
                    </a:ln>
                  </pic:spPr>
                </pic:pic>
              </a:graphicData>
            </a:graphic>
          </wp:inline>
        </w:drawing>
      </w:r>
    </w:p>
    <w:p w:rsidR="00D0762E" w:rsidRPr="00AF3A39" w:rsidRDefault="00D0762E" w:rsidP="008B7410">
      <w:pPr>
        <w:pStyle w:val="produtos"/>
        <w:keepNext/>
        <w:spacing w:before="0" w:beforeAutospacing="0" w:after="0" w:afterAutospacing="0" w:line="360" w:lineRule="auto"/>
        <w:ind w:hanging="360"/>
        <w:jc w:val="center"/>
        <w:rPr>
          <w:sz w:val="22"/>
          <w:szCs w:val="22"/>
        </w:rPr>
      </w:pPr>
      <w:r w:rsidRPr="0038116F">
        <w:rPr>
          <w:b/>
          <w:sz w:val="24"/>
          <w:szCs w:val="24"/>
        </w:rPr>
        <w:t xml:space="preserve"> </w:t>
      </w:r>
      <w:r w:rsidR="005302C5" w:rsidRPr="0038116F">
        <w:rPr>
          <w:b/>
          <w:sz w:val="22"/>
          <w:szCs w:val="22"/>
        </w:rPr>
        <w:t>Fonte:</w:t>
      </w:r>
      <w:r w:rsidRPr="00AF3A39">
        <w:rPr>
          <w:sz w:val="22"/>
          <w:szCs w:val="22"/>
        </w:rPr>
        <w:t xml:space="preserve"> </w:t>
      </w:r>
      <w:sdt>
        <w:sdtPr>
          <w:rPr>
            <w:sz w:val="22"/>
            <w:szCs w:val="22"/>
          </w:rPr>
          <w:id w:val="2133739"/>
          <w:citation/>
        </w:sdtPr>
        <w:sdtContent>
          <w:r w:rsidR="00C03C7F" w:rsidRPr="00AF3A39">
            <w:rPr>
              <w:sz w:val="22"/>
              <w:szCs w:val="22"/>
            </w:rPr>
            <w:fldChar w:fldCharType="begin"/>
          </w:r>
          <w:r w:rsidRPr="00AF3A39">
            <w:rPr>
              <w:sz w:val="22"/>
              <w:szCs w:val="22"/>
            </w:rPr>
            <w:instrText xml:space="preserve"> CITATION NAT14 \l 1046 </w:instrText>
          </w:r>
          <w:r w:rsidR="00C03C7F" w:rsidRPr="00AF3A39">
            <w:rPr>
              <w:sz w:val="22"/>
              <w:szCs w:val="22"/>
            </w:rPr>
            <w:fldChar w:fldCharType="separate"/>
          </w:r>
          <w:r w:rsidR="0082253F" w:rsidRPr="0082253F">
            <w:rPr>
              <w:noProof/>
              <w:sz w:val="22"/>
              <w:szCs w:val="22"/>
            </w:rPr>
            <w:t>(BICHARA, 2014)</w:t>
          </w:r>
          <w:r w:rsidR="00C03C7F" w:rsidRPr="00AF3A39">
            <w:rPr>
              <w:sz w:val="22"/>
              <w:szCs w:val="22"/>
            </w:rPr>
            <w:fldChar w:fldCharType="end"/>
          </w:r>
        </w:sdtContent>
      </w:sdt>
    </w:p>
    <w:p w:rsidR="0038116F" w:rsidRDefault="0038116F" w:rsidP="0038116F">
      <w:pPr>
        <w:rPr>
          <w:rStyle w:val="subtitle141"/>
          <w:rFonts w:eastAsia="Times New Roman"/>
          <w:color w:val="333333"/>
          <w:sz w:val="22"/>
          <w:szCs w:val="22"/>
          <w:lang w:eastAsia="pt-BR"/>
        </w:rPr>
      </w:pPr>
      <w:bookmarkStart w:id="42" w:name="_Toc403658746"/>
    </w:p>
    <w:p w:rsidR="0038116F" w:rsidRPr="0038116F" w:rsidRDefault="0038116F" w:rsidP="0038116F">
      <w:pPr>
        <w:rPr>
          <w:lang w:eastAsia="pt-BR"/>
        </w:rPr>
      </w:pPr>
    </w:p>
    <w:p w:rsidR="00D0762E" w:rsidRPr="00B34A17" w:rsidRDefault="00B34A17" w:rsidP="008768E9">
      <w:pPr>
        <w:pStyle w:val="Ttulo3"/>
      </w:pPr>
      <w:bookmarkStart w:id="43" w:name="_Toc408938992"/>
      <w:r w:rsidRPr="00B34A17">
        <w:lastRenderedPageBreak/>
        <w:t>2.2.10</w:t>
      </w:r>
      <w:r w:rsidR="0038116F">
        <w:t xml:space="preserve">. </w:t>
      </w:r>
      <w:r w:rsidR="00CB00D1" w:rsidRPr="00B34A17">
        <w:t>Aplicações</w:t>
      </w:r>
      <w:bookmarkEnd w:id="42"/>
      <w:bookmarkEnd w:id="43"/>
    </w:p>
    <w:p w:rsidR="00540864" w:rsidRPr="00540864" w:rsidRDefault="00540864" w:rsidP="008B7410">
      <w:pPr>
        <w:pStyle w:val="produtos"/>
        <w:spacing w:before="0" w:beforeAutospacing="0" w:after="0" w:afterAutospacing="0" w:line="360" w:lineRule="auto"/>
        <w:jc w:val="both"/>
        <w:rPr>
          <w:rFonts w:eastAsiaTheme="majorEastAsia"/>
          <w:b/>
          <w:color w:val="auto"/>
          <w:sz w:val="28"/>
          <w:szCs w:val="28"/>
        </w:rPr>
      </w:pPr>
    </w:p>
    <w:p w:rsidR="000D6503" w:rsidRDefault="00C258B2" w:rsidP="008B7410">
      <w:pPr>
        <w:pStyle w:val="produtos"/>
        <w:spacing w:before="0" w:beforeAutospacing="0" w:after="0" w:afterAutospacing="0" w:line="360" w:lineRule="auto"/>
        <w:jc w:val="both"/>
        <w:rPr>
          <w:sz w:val="24"/>
          <w:szCs w:val="24"/>
        </w:rPr>
      </w:pPr>
      <w:r w:rsidRPr="00107613">
        <w:rPr>
          <w:sz w:val="24"/>
          <w:szCs w:val="24"/>
        </w:rPr>
        <w:t xml:space="preserve">A versatilidade </w:t>
      </w:r>
      <w:r>
        <w:rPr>
          <w:sz w:val="24"/>
          <w:szCs w:val="24"/>
        </w:rPr>
        <w:t>destes medidores de densidade</w:t>
      </w:r>
      <w:r w:rsidRPr="00107613">
        <w:rPr>
          <w:sz w:val="24"/>
          <w:szCs w:val="24"/>
        </w:rPr>
        <w:t xml:space="preserve"> </w:t>
      </w:r>
      <w:r>
        <w:rPr>
          <w:sz w:val="24"/>
          <w:szCs w:val="24"/>
        </w:rPr>
        <w:t xml:space="preserve">permite ao usuário utilizar ao instrumento adequado e a </w:t>
      </w:r>
      <w:r w:rsidRPr="00107613">
        <w:rPr>
          <w:sz w:val="24"/>
          <w:szCs w:val="24"/>
        </w:rPr>
        <w:t xml:space="preserve">unidade de medição mais indicada de acordo com o processo. A indicação deste transmissor pode ser expressa em unidades de densidade tais como: g/cm3, kg/m3, </w:t>
      </w:r>
      <w:proofErr w:type="spellStart"/>
      <w:r w:rsidRPr="00107613">
        <w:rPr>
          <w:sz w:val="24"/>
          <w:szCs w:val="24"/>
        </w:rPr>
        <w:t>lb</w:t>
      </w:r>
      <w:proofErr w:type="spellEnd"/>
      <w:r w:rsidRPr="00107613">
        <w:rPr>
          <w:sz w:val="24"/>
          <w:szCs w:val="24"/>
        </w:rPr>
        <w:t>/f</w:t>
      </w:r>
      <w:r>
        <w:rPr>
          <w:sz w:val="24"/>
          <w:szCs w:val="24"/>
        </w:rPr>
        <w:t xml:space="preserve">t3, densidade relativa </w:t>
      </w:r>
      <w:proofErr w:type="gramStart"/>
      <w:r>
        <w:rPr>
          <w:sz w:val="24"/>
          <w:szCs w:val="24"/>
        </w:rPr>
        <w:t>a</w:t>
      </w:r>
      <w:proofErr w:type="gramEnd"/>
      <w:r>
        <w:rPr>
          <w:sz w:val="24"/>
          <w:szCs w:val="24"/>
        </w:rPr>
        <w:t xml:space="preserve"> 20ºC, a 4ºC.</w:t>
      </w:r>
    </w:p>
    <w:p w:rsidR="000D6503" w:rsidRDefault="000D6503" w:rsidP="008B7410">
      <w:pPr>
        <w:pStyle w:val="produtos"/>
        <w:spacing w:before="0" w:beforeAutospacing="0" w:after="0" w:afterAutospacing="0" w:line="360" w:lineRule="auto"/>
        <w:jc w:val="both"/>
        <w:rPr>
          <w:sz w:val="24"/>
          <w:szCs w:val="24"/>
        </w:rPr>
      </w:pPr>
    </w:p>
    <w:p w:rsidR="00ED56F0" w:rsidRDefault="00C258B2" w:rsidP="00ED56F0">
      <w:pPr>
        <w:pStyle w:val="produtos"/>
        <w:spacing w:before="0" w:beforeAutospacing="0" w:after="0" w:afterAutospacing="0" w:line="360" w:lineRule="auto"/>
        <w:jc w:val="both"/>
        <w:rPr>
          <w:sz w:val="24"/>
          <w:szCs w:val="24"/>
        </w:rPr>
      </w:pPr>
      <w:r w:rsidRPr="00107613">
        <w:rPr>
          <w:sz w:val="24"/>
          <w:szCs w:val="24"/>
        </w:rPr>
        <w:t xml:space="preserve">Algumas aplicações </w:t>
      </w:r>
      <w:r>
        <w:rPr>
          <w:sz w:val="24"/>
          <w:szCs w:val="24"/>
        </w:rPr>
        <w:t xml:space="preserve">mais </w:t>
      </w:r>
      <w:r w:rsidR="008B7410">
        <w:rPr>
          <w:sz w:val="24"/>
          <w:szCs w:val="24"/>
        </w:rPr>
        <w:t>freqü</w:t>
      </w:r>
      <w:r w:rsidRPr="00107613">
        <w:rPr>
          <w:sz w:val="24"/>
          <w:szCs w:val="24"/>
        </w:rPr>
        <w:t>entes são</w:t>
      </w:r>
      <w:r>
        <w:rPr>
          <w:sz w:val="24"/>
          <w:szCs w:val="24"/>
        </w:rPr>
        <w:t xml:space="preserve">: </w:t>
      </w:r>
    </w:p>
    <w:p w:rsidR="00ED56F0" w:rsidRDefault="00ED56F0" w:rsidP="00ED56F0">
      <w:pPr>
        <w:pStyle w:val="produtos"/>
        <w:spacing w:before="0" w:beforeAutospacing="0" w:after="0" w:afterAutospacing="0" w:line="360" w:lineRule="auto"/>
        <w:jc w:val="both"/>
        <w:rPr>
          <w:sz w:val="24"/>
          <w:szCs w:val="24"/>
        </w:rPr>
      </w:pPr>
    </w:p>
    <w:p w:rsidR="000D6503" w:rsidRDefault="00C258B2" w:rsidP="001656D9">
      <w:pPr>
        <w:pStyle w:val="produtos"/>
        <w:numPr>
          <w:ilvl w:val="0"/>
          <w:numId w:val="40"/>
        </w:numPr>
        <w:spacing w:before="0" w:beforeAutospacing="0" w:after="0" w:afterAutospacing="0" w:line="360" w:lineRule="auto"/>
        <w:ind w:left="284"/>
        <w:jc w:val="both"/>
        <w:rPr>
          <w:sz w:val="24"/>
          <w:szCs w:val="24"/>
        </w:rPr>
      </w:pPr>
      <w:r w:rsidRPr="00107613">
        <w:rPr>
          <w:rStyle w:val="Forte"/>
          <w:rFonts w:eastAsiaTheme="majorEastAsia"/>
          <w:b w:val="0"/>
          <w:sz w:val="24"/>
          <w:szCs w:val="24"/>
        </w:rPr>
        <w:t>Usinas de açúcar e álcool</w:t>
      </w:r>
      <w:r w:rsidR="00540864">
        <w:rPr>
          <w:rStyle w:val="Forte"/>
          <w:rFonts w:eastAsiaTheme="majorEastAsia"/>
          <w:b w:val="0"/>
          <w:sz w:val="24"/>
          <w:szCs w:val="24"/>
        </w:rPr>
        <w:t xml:space="preserve">: </w:t>
      </w:r>
      <w:r>
        <w:rPr>
          <w:sz w:val="24"/>
          <w:szCs w:val="24"/>
        </w:rPr>
        <w:t>d</w:t>
      </w:r>
      <w:r w:rsidRPr="00107613">
        <w:rPr>
          <w:sz w:val="24"/>
          <w:szCs w:val="24"/>
        </w:rPr>
        <w:t xml:space="preserve">ensidade do lodo no </w:t>
      </w:r>
      <w:proofErr w:type="spellStart"/>
      <w:r w:rsidRPr="00107613">
        <w:rPr>
          <w:sz w:val="24"/>
          <w:szCs w:val="24"/>
        </w:rPr>
        <w:t>decantador</w:t>
      </w:r>
      <w:proofErr w:type="spellEnd"/>
      <w:r w:rsidR="000D6503">
        <w:rPr>
          <w:sz w:val="24"/>
          <w:szCs w:val="24"/>
        </w:rPr>
        <w:t>.</w:t>
      </w:r>
    </w:p>
    <w:p w:rsidR="000D6503" w:rsidRDefault="000D6503" w:rsidP="001656D9">
      <w:pPr>
        <w:pStyle w:val="produtos"/>
        <w:spacing w:before="0" w:beforeAutospacing="0" w:after="0" w:afterAutospacing="0" w:line="360" w:lineRule="auto"/>
        <w:ind w:left="284"/>
        <w:jc w:val="both"/>
        <w:rPr>
          <w:sz w:val="24"/>
          <w:szCs w:val="24"/>
        </w:rPr>
      </w:pPr>
    </w:p>
    <w:p w:rsidR="00C258B2" w:rsidRDefault="00C258B2" w:rsidP="001656D9">
      <w:pPr>
        <w:pStyle w:val="produtos"/>
        <w:numPr>
          <w:ilvl w:val="0"/>
          <w:numId w:val="40"/>
        </w:numPr>
        <w:spacing w:before="0" w:beforeAutospacing="0" w:after="0" w:afterAutospacing="0" w:line="360" w:lineRule="auto"/>
        <w:ind w:left="284"/>
        <w:jc w:val="both"/>
        <w:rPr>
          <w:sz w:val="24"/>
          <w:szCs w:val="24"/>
        </w:rPr>
      </w:pPr>
      <w:r w:rsidRPr="00107613">
        <w:rPr>
          <w:rStyle w:val="Forte"/>
          <w:rFonts w:eastAsiaTheme="majorEastAsia"/>
          <w:b w:val="0"/>
          <w:sz w:val="24"/>
          <w:szCs w:val="24"/>
        </w:rPr>
        <w:t>Indústrias alimentícias</w:t>
      </w:r>
      <w:r w:rsidR="00540864">
        <w:rPr>
          <w:rStyle w:val="Forte"/>
          <w:rFonts w:eastAsiaTheme="majorEastAsia"/>
          <w:b w:val="0"/>
          <w:sz w:val="24"/>
          <w:szCs w:val="24"/>
        </w:rPr>
        <w:t>:</w:t>
      </w:r>
      <w:r>
        <w:rPr>
          <w:rStyle w:val="Forte"/>
          <w:rFonts w:eastAsiaTheme="majorEastAsia"/>
          <w:b w:val="0"/>
          <w:sz w:val="24"/>
          <w:szCs w:val="24"/>
        </w:rPr>
        <w:t xml:space="preserve"> </w:t>
      </w:r>
      <w:r>
        <w:rPr>
          <w:sz w:val="24"/>
          <w:szCs w:val="24"/>
        </w:rPr>
        <w:t>c</w:t>
      </w:r>
      <w:r w:rsidRPr="00107613">
        <w:rPr>
          <w:sz w:val="24"/>
          <w:szCs w:val="24"/>
        </w:rPr>
        <w:t>oncentrados de frutas,</w:t>
      </w:r>
      <w:r>
        <w:rPr>
          <w:sz w:val="24"/>
          <w:szCs w:val="24"/>
        </w:rPr>
        <w:t xml:space="preserve"> c</w:t>
      </w:r>
      <w:r w:rsidRPr="00107613">
        <w:rPr>
          <w:sz w:val="24"/>
          <w:szCs w:val="24"/>
        </w:rPr>
        <w:t xml:space="preserve">remes e leite condensado, </w:t>
      </w:r>
      <w:r>
        <w:rPr>
          <w:sz w:val="24"/>
          <w:szCs w:val="24"/>
        </w:rPr>
        <w:t>c</w:t>
      </w:r>
      <w:r w:rsidRPr="00107613">
        <w:rPr>
          <w:sz w:val="24"/>
          <w:szCs w:val="24"/>
        </w:rPr>
        <w:t xml:space="preserve">oncentração de </w:t>
      </w:r>
      <w:proofErr w:type="spellStart"/>
      <w:r w:rsidRPr="00107613">
        <w:rPr>
          <w:sz w:val="24"/>
          <w:szCs w:val="24"/>
        </w:rPr>
        <w:t>miscela</w:t>
      </w:r>
      <w:proofErr w:type="spellEnd"/>
      <w:r w:rsidRPr="00107613">
        <w:rPr>
          <w:sz w:val="24"/>
          <w:szCs w:val="24"/>
        </w:rPr>
        <w:t xml:space="preserve"> em óleos vegetais</w:t>
      </w:r>
      <w:r>
        <w:rPr>
          <w:sz w:val="24"/>
          <w:szCs w:val="24"/>
        </w:rPr>
        <w:t>, d</w:t>
      </w:r>
      <w:r w:rsidRPr="00107613">
        <w:rPr>
          <w:sz w:val="24"/>
          <w:szCs w:val="24"/>
        </w:rPr>
        <w:t xml:space="preserve">iluição de amido, </w:t>
      </w:r>
      <w:r>
        <w:rPr>
          <w:sz w:val="24"/>
          <w:szCs w:val="24"/>
        </w:rPr>
        <w:t>m</w:t>
      </w:r>
      <w:r w:rsidRPr="00107613">
        <w:rPr>
          <w:sz w:val="24"/>
          <w:szCs w:val="24"/>
        </w:rPr>
        <w:t xml:space="preserve">éis, geléias, etc. </w:t>
      </w:r>
    </w:p>
    <w:p w:rsidR="000D6503" w:rsidRPr="000D6503" w:rsidRDefault="000D6503" w:rsidP="001656D9">
      <w:pPr>
        <w:pStyle w:val="produtos"/>
        <w:spacing w:before="0" w:beforeAutospacing="0" w:after="0" w:afterAutospacing="0" w:line="360" w:lineRule="auto"/>
        <w:ind w:left="284"/>
        <w:jc w:val="both"/>
        <w:rPr>
          <w:sz w:val="24"/>
          <w:szCs w:val="24"/>
        </w:rPr>
      </w:pPr>
    </w:p>
    <w:p w:rsidR="00026480" w:rsidRDefault="00C258B2" w:rsidP="001656D9">
      <w:pPr>
        <w:pStyle w:val="produtos"/>
        <w:numPr>
          <w:ilvl w:val="0"/>
          <w:numId w:val="40"/>
        </w:numPr>
        <w:spacing w:before="0" w:beforeAutospacing="0" w:after="0" w:afterAutospacing="0" w:line="360" w:lineRule="auto"/>
        <w:ind w:left="284"/>
        <w:jc w:val="both"/>
        <w:rPr>
          <w:bCs/>
          <w:sz w:val="24"/>
          <w:szCs w:val="24"/>
        </w:rPr>
      </w:pPr>
      <w:r w:rsidRPr="00107613">
        <w:rPr>
          <w:rStyle w:val="Forte"/>
          <w:rFonts w:eastAsiaTheme="majorEastAsia"/>
          <w:b w:val="0"/>
          <w:sz w:val="24"/>
          <w:szCs w:val="24"/>
        </w:rPr>
        <w:t>Indústrias de bebidas</w:t>
      </w:r>
      <w:r w:rsidR="00540864">
        <w:rPr>
          <w:rStyle w:val="Forte"/>
          <w:rFonts w:eastAsiaTheme="majorEastAsia"/>
          <w:b w:val="0"/>
          <w:sz w:val="24"/>
          <w:szCs w:val="24"/>
        </w:rPr>
        <w:t>:</w:t>
      </w:r>
      <w:r>
        <w:rPr>
          <w:rStyle w:val="Forte"/>
          <w:rFonts w:eastAsiaTheme="majorEastAsia"/>
          <w:b w:val="0"/>
          <w:sz w:val="24"/>
          <w:szCs w:val="24"/>
        </w:rPr>
        <w:t xml:space="preserve"> </w:t>
      </w:r>
      <w:r>
        <w:rPr>
          <w:sz w:val="24"/>
          <w:szCs w:val="24"/>
        </w:rPr>
        <w:t>f</w:t>
      </w:r>
      <w:r w:rsidRPr="00107613">
        <w:rPr>
          <w:sz w:val="24"/>
          <w:szCs w:val="24"/>
        </w:rPr>
        <w:t xml:space="preserve">ermentadores de cerveja, </w:t>
      </w:r>
      <w:r>
        <w:rPr>
          <w:sz w:val="24"/>
          <w:szCs w:val="24"/>
        </w:rPr>
        <w:t>d</w:t>
      </w:r>
      <w:r w:rsidRPr="00107613">
        <w:rPr>
          <w:sz w:val="24"/>
          <w:szCs w:val="24"/>
        </w:rPr>
        <w:t xml:space="preserve">ensidade de derivados de leite, </w:t>
      </w:r>
      <w:r w:rsidRPr="00107613">
        <w:rPr>
          <w:rStyle w:val="Forte"/>
          <w:rFonts w:eastAsiaTheme="majorEastAsia"/>
          <w:b w:val="0"/>
          <w:sz w:val="24"/>
          <w:szCs w:val="24"/>
        </w:rPr>
        <w:t>Indústrias químicas e petroquímicas:</w:t>
      </w:r>
      <w:r>
        <w:rPr>
          <w:sz w:val="24"/>
          <w:szCs w:val="24"/>
        </w:rPr>
        <w:t xml:space="preserve"> d</w:t>
      </w:r>
      <w:r w:rsidRPr="00107613">
        <w:rPr>
          <w:sz w:val="24"/>
          <w:szCs w:val="24"/>
        </w:rPr>
        <w:t xml:space="preserve">ensidade e concentração de ácidos, </w:t>
      </w:r>
      <w:r>
        <w:rPr>
          <w:sz w:val="24"/>
          <w:szCs w:val="24"/>
        </w:rPr>
        <w:t>d</w:t>
      </w:r>
      <w:r w:rsidRPr="00107613">
        <w:rPr>
          <w:sz w:val="24"/>
          <w:szCs w:val="24"/>
        </w:rPr>
        <w:t xml:space="preserve">ensidade de soda cáustica, </w:t>
      </w:r>
      <w:r>
        <w:rPr>
          <w:sz w:val="24"/>
          <w:szCs w:val="24"/>
        </w:rPr>
        <w:t>d</w:t>
      </w:r>
      <w:r w:rsidRPr="00107613">
        <w:rPr>
          <w:sz w:val="24"/>
          <w:szCs w:val="24"/>
        </w:rPr>
        <w:t xml:space="preserve">ensidade de cloreto de sódio, </w:t>
      </w:r>
      <w:r>
        <w:rPr>
          <w:sz w:val="24"/>
          <w:szCs w:val="24"/>
        </w:rPr>
        <w:t>d</w:t>
      </w:r>
      <w:r w:rsidRPr="00107613">
        <w:rPr>
          <w:sz w:val="24"/>
          <w:szCs w:val="24"/>
        </w:rPr>
        <w:t xml:space="preserve">ensidade de leite de cal, </w:t>
      </w:r>
      <w:r>
        <w:rPr>
          <w:sz w:val="24"/>
          <w:szCs w:val="24"/>
        </w:rPr>
        <w:t>d</w:t>
      </w:r>
      <w:r w:rsidRPr="00107613">
        <w:rPr>
          <w:sz w:val="24"/>
          <w:szCs w:val="24"/>
        </w:rPr>
        <w:t>ensidade de gasolina, querosene, óleo diesel, GLP</w:t>
      </w:r>
      <w:r>
        <w:rPr>
          <w:sz w:val="24"/>
          <w:szCs w:val="24"/>
        </w:rPr>
        <w:t xml:space="preserve"> e n</w:t>
      </w:r>
      <w:r w:rsidRPr="00107613">
        <w:rPr>
          <w:sz w:val="24"/>
          <w:szCs w:val="24"/>
        </w:rPr>
        <w:t xml:space="preserve">ível de interface água/óleo. </w:t>
      </w:r>
    </w:p>
    <w:p w:rsidR="00026480" w:rsidRDefault="00026480" w:rsidP="001656D9">
      <w:pPr>
        <w:pStyle w:val="produtos"/>
        <w:spacing w:before="0" w:beforeAutospacing="0" w:after="0" w:afterAutospacing="0" w:line="360" w:lineRule="auto"/>
        <w:ind w:left="284"/>
        <w:jc w:val="both"/>
        <w:rPr>
          <w:bCs/>
          <w:sz w:val="24"/>
          <w:szCs w:val="24"/>
        </w:rPr>
      </w:pPr>
    </w:p>
    <w:p w:rsidR="00026480" w:rsidRDefault="00C258B2" w:rsidP="001656D9">
      <w:pPr>
        <w:pStyle w:val="produtos"/>
        <w:numPr>
          <w:ilvl w:val="0"/>
          <w:numId w:val="40"/>
        </w:numPr>
        <w:spacing w:before="0" w:beforeAutospacing="0" w:after="0" w:afterAutospacing="0" w:line="360" w:lineRule="auto"/>
        <w:ind w:left="284"/>
        <w:jc w:val="both"/>
        <w:rPr>
          <w:bCs/>
          <w:sz w:val="24"/>
          <w:szCs w:val="24"/>
        </w:rPr>
      </w:pPr>
      <w:r w:rsidRPr="00107613">
        <w:rPr>
          <w:rStyle w:val="Forte"/>
          <w:rFonts w:eastAsiaTheme="majorEastAsia"/>
          <w:b w:val="0"/>
          <w:sz w:val="24"/>
          <w:szCs w:val="24"/>
        </w:rPr>
        <w:t>Indústrias de celulose e papel</w:t>
      </w:r>
      <w:r w:rsidR="00540864">
        <w:rPr>
          <w:rStyle w:val="Forte"/>
          <w:rFonts w:eastAsiaTheme="majorEastAsia"/>
          <w:b w:val="0"/>
          <w:sz w:val="24"/>
          <w:szCs w:val="24"/>
        </w:rPr>
        <w:t>:</w:t>
      </w:r>
      <w:r>
        <w:rPr>
          <w:rStyle w:val="Forte"/>
          <w:rFonts w:eastAsiaTheme="majorEastAsia"/>
          <w:b w:val="0"/>
          <w:sz w:val="24"/>
          <w:szCs w:val="24"/>
        </w:rPr>
        <w:t xml:space="preserve"> </w:t>
      </w:r>
      <w:r>
        <w:rPr>
          <w:sz w:val="24"/>
          <w:szCs w:val="24"/>
        </w:rPr>
        <w:t>d</w:t>
      </w:r>
      <w:r w:rsidRPr="00107613">
        <w:rPr>
          <w:sz w:val="24"/>
          <w:szCs w:val="24"/>
        </w:rPr>
        <w:t>ensidade de lama de cal, den</w:t>
      </w:r>
      <w:r>
        <w:rPr>
          <w:sz w:val="24"/>
          <w:szCs w:val="24"/>
        </w:rPr>
        <w:t>s</w:t>
      </w:r>
      <w:r w:rsidRPr="00107613">
        <w:rPr>
          <w:sz w:val="24"/>
          <w:szCs w:val="24"/>
        </w:rPr>
        <w:t>idade de soda cáustica diluída</w:t>
      </w:r>
      <w:r>
        <w:rPr>
          <w:sz w:val="24"/>
          <w:szCs w:val="24"/>
        </w:rPr>
        <w:t>,</w:t>
      </w:r>
      <w:r w:rsidRPr="00107613">
        <w:rPr>
          <w:sz w:val="24"/>
          <w:szCs w:val="24"/>
        </w:rPr>
        <w:t xml:space="preserve"> </w:t>
      </w:r>
      <w:r>
        <w:rPr>
          <w:sz w:val="24"/>
          <w:szCs w:val="24"/>
        </w:rPr>
        <w:t>d</w:t>
      </w:r>
      <w:r w:rsidRPr="00107613">
        <w:rPr>
          <w:sz w:val="24"/>
          <w:szCs w:val="24"/>
        </w:rPr>
        <w:t>iluição de amido</w:t>
      </w:r>
      <w:r>
        <w:rPr>
          <w:sz w:val="24"/>
          <w:szCs w:val="24"/>
        </w:rPr>
        <w:t xml:space="preserve"> e d</w:t>
      </w:r>
      <w:r w:rsidRPr="00107613">
        <w:rPr>
          <w:sz w:val="24"/>
          <w:szCs w:val="24"/>
        </w:rPr>
        <w:t>iluição de celulose</w:t>
      </w:r>
      <w:r w:rsidR="00026480">
        <w:rPr>
          <w:sz w:val="24"/>
          <w:szCs w:val="24"/>
        </w:rPr>
        <w:t>.</w:t>
      </w:r>
    </w:p>
    <w:p w:rsidR="00026480" w:rsidRDefault="00026480" w:rsidP="001656D9">
      <w:pPr>
        <w:pStyle w:val="produtos"/>
        <w:spacing w:before="0" w:beforeAutospacing="0" w:after="0" w:afterAutospacing="0" w:line="360" w:lineRule="auto"/>
        <w:ind w:left="284"/>
        <w:jc w:val="both"/>
        <w:rPr>
          <w:bCs/>
          <w:sz w:val="24"/>
          <w:szCs w:val="24"/>
        </w:rPr>
      </w:pPr>
    </w:p>
    <w:p w:rsidR="00D4486C" w:rsidRDefault="00C258B2" w:rsidP="001656D9">
      <w:pPr>
        <w:pStyle w:val="produtos"/>
        <w:numPr>
          <w:ilvl w:val="0"/>
          <w:numId w:val="40"/>
        </w:numPr>
        <w:spacing w:before="0" w:beforeAutospacing="0" w:after="0" w:afterAutospacing="0" w:line="360" w:lineRule="auto"/>
        <w:ind w:left="284"/>
        <w:jc w:val="both"/>
        <w:rPr>
          <w:sz w:val="24"/>
          <w:szCs w:val="24"/>
        </w:rPr>
      </w:pPr>
      <w:r w:rsidRPr="00107613">
        <w:rPr>
          <w:rStyle w:val="Forte"/>
          <w:rFonts w:eastAsiaTheme="majorEastAsia"/>
          <w:b w:val="0"/>
          <w:sz w:val="24"/>
          <w:szCs w:val="24"/>
        </w:rPr>
        <w:t>Mineração</w:t>
      </w:r>
      <w:r w:rsidR="00540864">
        <w:rPr>
          <w:rStyle w:val="Forte"/>
          <w:rFonts w:eastAsiaTheme="majorEastAsia"/>
          <w:b w:val="0"/>
          <w:sz w:val="24"/>
          <w:szCs w:val="24"/>
        </w:rPr>
        <w:t>:</w:t>
      </w:r>
      <w:r>
        <w:rPr>
          <w:rStyle w:val="Forte"/>
          <w:rFonts w:eastAsiaTheme="majorEastAsia"/>
          <w:b w:val="0"/>
          <w:sz w:val="24"/>
          <w:szCs w:val="24"/>
        </w:rPr>
        <w:t xml:space="preserve"> </w:t>
      </w:r>
      <w:r>
        <w:rPr>
          <w:sz w:val="24"/>
          <w:szCs w:val="24"/>
        </w:rPr>
        <w:t>d</w:t>
      </w:r>
      <w:r w:rsidR="00441C0E">
        <w:rPr>
          <w:sz w:val="24"/>
          <w:szCs w:val="24"/>
        </w:rPr>
        <w:t>ensidade de</w:t>
      </w:r>
      <w:r w:rsidRPr="00107613">
        <w:rPr>
          <w:sz w:val="24"/>
          <w:szCs w:val="24"/>
        </w:rPr>
        <w:t xml:space="preserve"> polpa</w:t>
      </w:r>
      <w:r w:rsidR="00441C0E">
        <w:rPr>
          <w:sz w:val="24"/>
          <w:szCs w:val="24"/>
        </w:rPr>
        <w:t>s</w:t>
      </w:r>
      <w:r w:rsidRPr="00107613">
        <w:rPr>
          <w:sz w:val="24"/>
          <w:szCs w:val="24"/>
        </w:rPr>
        <w:t xml:space="preserve"> de minério, </w:t>
      </w:r>
      <w:r>
        <w:rPr>
          <w:sz w:val="24"/>
          <w:szCs w:val="24"/>
        </w:rPr>
        <w:t>d</w:t>
      </w:r>
      <w:r w:rsidR="00441C0E">
        <w:rPr>
          <w:sz w:val="24"/>
          <w:szCs w:val="24"/>
        </w:rPr>
        <w:t>ensidade da polpa na saída de</w:t>
      </w:r>
      <w:r w:rsidRPr="00107613">
        <w:rPr>
          <w:sz w:val="24"/>
          <w:szCs w:val="24"/>
        </w:rPr>
        <w:t xml:space="preserve"> </w:t>
      </w:r>
      <w:proofErr w:type="spellStart"/>
      <w:r w:rsidRPr="00107613">
        <w:rPr>
          <w:sz w:val="24"/>
          <w:szCs w:val="24"/>
        </w:rPr>
        <w:t>espessador</w:t>
      </w:r>
      <w:r w:rsidR="00441C0E">
        <w:rPr>
          <w:sz w:val="24"/>
          <w:szCs w:val="24"/>
        </w:rPr>
        <w:t>es</w:t>
      </w:r>
      <w:proofErr w:type="spellEnd"/>
      <w:r w:rsidRPr="00107613">
        <w:rPr>
          <w:sz w:val="24"/>
          <w:szCs w:val="24"/>
        </w:rPr>
        <w:t>,</w:t>
      </w:r>
      <w:r>
        <w:rPr>
          <w:sz w:val="24"/>
          <w:szCs w:val="24"/>
        </w:rPr>
        <w:t xml:space="preserve"> d</w:t>
      </w:r>
      <w:r w:rsidRPr="00107613">
        <w:rPr>
          <w:sz w:val="24"/>
          <w:szCs w:val="24"/>
        </w:rPr>
        <w:t>ensidade na entrada e saída da</w:t>
      </w:r>
      <w:r w:rsidR="00441C0E">
        <w:rPr>
          <w:sz w:val="24"/>
          <w:szCs w:val="24"/>
        </w:rPr>
        <w:t>s</w:t>
      </w:r>
      <w:r w:rsidRPr="00107613">
        <w:rPr>
          <w:sz w:val="24"/>
          <w:szCs w:val="24"/>
        </w:rPr>
        <w:t xml:space="preserve"> célula</w:t>
      </w:r>
      <w:r w:rsidR="00441C0E">
        <w:rPr>
          <w:sz w:val="24"/>
          <w:szCs w:val="24"/>
        </w:rPr>
        <w:t>s</w:t>
      </w:r>
      <w:r w:rsidRPr="00107613">
        <w:rPr>
          <w:sz w:val="24"/>
          <w:szCs w:val="24"/>
        </w:rPr>
        <w:t xml:space="preserve"> de flotação, </w:t>
      </w:r>
      <w:r>
        <w:rPr>
          <w:sz w:val="24"/>
          <w:szCs w:val="24"/>
        </w:rPr>
        <w:t>d</w:t>
      </w:r>
      <w:r w:rsidRPr="00107613">
        <w:rPr>
          <w:sz w:val="24"/>
          <w:szCs w:val="24"/>
        </w:rPr>
        <w:t xml:space="preserve">ensidade na saída das espirais de concentração, </w:t>
      </w:r>
      <w:r>
        <w:rPr>
          <w:sz w:val="24"/>
          <w:szCs w:val="24"/>
        </w:rPr>
        <w:t>d</w:t>
      </w:r>
      <w:r w:rsidRPr="00107613">
        <w:rPr>
          <w:sz w:val="24"/>
          <w:szCs w:val="24"/>
        </w:rPr>
        <w:t xml:space="preserve">ensidade da extração de lama, </w:t>
      </w:r>
      <w:r>
        <w:rPr>
          <w:sz w:val="24"/>
          <w:szCs w:val="24"/>
        </w:rPr>
        <w:t>d</w:t>
      </w:r>
      <w:r w:rsidRPr="00107613">
        <w:rPr>
          <w:sz w:val="24"/>
          <w:szCs w:val="24"/>
        </w:rPr>
        <w:t>iluição de ácidos</w:t>
      </w:r>
      <w:r>
        <w:rPr>
          <w:sz w:val="24"/>
          <w:szCs w:val="24"/>
        </w:rPr>
        <w:t xml:space="preserve"> e d</w:t>
      </w:r>
      <w:r w:rsidRPr="00107613">
        <w:rPr>
          <w:sz w:val="24"/>
          <w:szCs w:val="24"/>
        </w:rPr>
        <w:t>ensidade da lama de cal.</w:t>
      </w:r>
    </w:p>
    <w:p w:rsidR="00B34A17" w:rsidRDefault="00B34A17">
      <w:pPr>
        <w:spacing w:after="160" w:line="288" w:lineRule="auto"/>
        <w:ind w:left="2160"/>
        <w:contextualSpacing w:val="0"/>
        <w:jc w:val="left"/>
        <w:rPr>
          <w:rFonts w:eastAsia="Times New Roman" w:cs="Arial"/>
          <w:color w:val="333333"/>
          <w:szCs w:val="24"/>
          <w:lang w:eastAsia="pt-BR"/>
        </w:rPr>
      </w:pPr>
      <w:bookmarkStart w:id="44" w:name="_Toc403658747"/>
      <w:r>
        <w:rPr>
          <w:rFonts w:eastAsia="Times New Roman" w:cs="Arial"/>
          <w:b/>
          <w:color w:val="333333"/>
          <w:szCs w:val="24"/>
          <w:lang w:eastAsia="pt-BR"/>
        </w:rPr>
        <w:br w:type="page"/>
      </w:r>
    </w:p>
    <w:p w:rsidR="00540864" w:rsidRDefault="00B34A17" w:rsidP="00EC58B3">
      <w:pPr>
        <w:pStyle w:val="Ttulo1"/>
      </w:pPr>
      <w:bookmarkStart w:id="45" w:name="_Toc408938993"/>
      <w:r w:rsidRPr="00B34A17">
        <w:lastRenderedPageBreak/>
        <w:t>3</w:t>
      </w:r>
      <w:r w:rsidR="004C786A">
        <w:t>.</w:t>
      </w:r>
      <w:r w:rsidR="00801F61">
        <w:t xml:space="preserve"> </w:t>
      </w:r>
      <w:r w:rsidR="004203F8" w:rsidRPr="00B34A17">
        <w:t>DESENVOLVIMENTO</w:t>
      </w:r>
      <w:bookmarkEnd w:id="44"/>
      <w:bookmarkEnd w:id="45"/>
    </w:p>
    <w:p w:rsidR="009569D2" w:rsidRPr="009569D2" w:rsidRDefault="009569D2" w:rsidP="009569D2"/>
    <w:p w:rsidR="00B34A17" w:rsidRPr="00D058EF" w:rsidRDefault="00B34A17" w:rsidP="00D058EF"/>
    <w:p w:rsidR="00FD0594" w:rsidRDefault="00FD0594" w:rsidP="0082253F">
      <w:pPr>
        <w:pStyle w:val="produtos"/>
        <w:spacing w:before="0" w:beforeAutospacing="0" w:after="0" w:afterAutospacing="0" w:line="360" w:lineRule="auto"/>
        <w:jc w:val="both"/>
        <w:rPr>
          <w:sz w:val="24"/>
          <w:szCs w:val="24"/>
        </w:rPr>
      </w:pPr>
      <w:r>
        <w:rPr>
          <w:sz w:val="24"/>
          <w:szCs w:val="24"/>
        </w:rPr>
        <w:tab/>
      </w:r>
      <w:r w:rsidRPr="00332276">
        <w:rPr>
          <w:sz w:val="24"/>
          <w:szCs w:val="24"/>
        </w:rPr>
        <w:t xml:space="preserve">O desenvolvimento do </w:t>
      </w:r>
      <w:proofErr w:type="spellStart"/>
      <w:r w:rsidRPr="00332276">
        <w:rPr>
          <w:sz w:val="24"/>
          <w:szCs w:val="24"/>
        </w:rPr>
        <w:t>densímetro</w:t>
      </w:r>
      <w:proofErr w:type="spellEnd"/>
      <w:r w:rsidRPr="00332276">
        <w:rPr>
          <w:sz w:val="24"/>
          <w:szCs w:val="24"/>
        </w:rPr>
        <w:t xml:space="preserve"> se dará levando em consideração alguns fatores importantes que devem ser observados em projetos ou desenvolvimento de certos equipamentos ou instrumentos tanto para sua medição, durabilidade, sobrecargas, temperatura do fluído, porcentagem de s</w:t>
      </w:r>
      <w:r w:rsidR="009A2393">
        <w:rPr>
          <w:sz w:val="24"/>
          <w:szCs w:val="24"/>
        </w:rPr>
        <w:t>ólidos, ph</w:t>
      </w:r>
      <w:r w:rsidRPr="00A832A6">
        <w:rPr>
          <w:sz w:val="24"/>
          <w:szCs w:val="24"/>
        </w:rPr>
        <w:t>, pressão, vazão, tipo de material a ser utilizado na sua construção (aço carbono, inox, derivado de algum tipo de polímero) dentre outros.</w:t>
      </w:r>
    </w:p>
    <w:p w:rsidR="0082253F" w:rsidRPr="00087819" w:rsidRDefault="0082253F" w:rsidP="0082253F">
      <w:pPr>
        <w:pStyle w:val="produtos"/>
        <w:spacing w:before="0" w:beforeAutospacing="0" w:after="0" w:afterAutospacing="0" w:line="360" w:lineRule="auto"/>
        <w:jc w:val="both"/>
        <w:rPr>
          <w:color w:val="auto"/>
          <w:sz w:val="24"/>
          <w:szCs w:val="24"/>
        </w:rPr>
      </w:pPr>
    </w:p>
    <w:p w:rsidR="004203F8" w:rsidRPr="00087819" w:rsidRDefault="009A2393" w:rsidP="0082253F">
      <w:pPr>
        <w:pStyle w:val="produtos"/>
        <w:spacing w:before="0" w:beforeAutospacing="0" w:after="0" w:afterAutospacing="0" w:line="360" w:lineRule="auto"/>
        <w:jc w:val="both"/>
        <w:rPr>
          <w:color w:val="auto"/>
          <w:sz w:val="24"/>
          <w:szCs w:val="24"/>
        </w:rPr>
      </w:pPr>
      <w:r>
        <w:rPr>
          <w:color w:val="auto"/>
          <w:sz w:val="24"/>
          <w:szCs w:val="24"/>
        </w:rPr>
        <w:tab/>
      </w:r>
      <w:r w:rsidR="00C755A6" w:rsidRPr="00087819">
        <w:rPr>
          <w:color w:val="auto"/>
          <w:sz w:val="24"/>
          <w:szCs w:val="24"/>
        </w:rPr>
        <w:t>Dados da solução</w:t>
      </w:r>
      <w:r w:rsidR="00087819">
        <w:rPr>
          <w:color w:val="auto"/>
          <w:sz w:val="24"/>
          <w:szCs w:val="24"/>
        </w:rPr>
        <w:t xml:space="preserve"> ou fluido a ser medido</w:t>
      </w:r>
      <w:r w:rsidR="00C755A6" w:rsidRPr="00087819">
        <w:rPr>
          <w:color w:val="auto"/>
          <w:sz w:val="24"/>
          <w:szCs w:val="24"/>
        </w:rPr>
        <w:t xml:space="preserve">: </w:t>
      </w:r>
    </w:p>
    <w:p w:rsidR="00C755A6" w:rsidRPr="00087819" w:rsidRDefault="00C755A6" w:rsidP="009A2393">
      <w:pPr>
        <w:pStyle w:val="produtos"/>
        <w:numPr>
          <w:ilvl w:val="0"/>
          <w:numId w:val="41"/>
        </w:numPr>
        <w:spacing w:before="0" w:beforeAutospacing="0" w:after="0" w:afterAutospacing="0" w:line="360" w:lineRule="auto"/>
        <w:ind w:left="357" w:hanging="357"/>
        <w:jc w:val="both"/>
        <w:rPr>
          <w:color w:val="auto"/>
          <w:sz w:val="24"/>
          <w:szCs w:val="24"/>
        </w:rPr>
      </w:pPr>
      <w:r w:rsidRPr="00087819">
        <w:rPr>
          <w:color w:val="auto"/>
          <w:sz w:val="24"/>
          <w:szCs w:val="24"/>
        </w:rPr>
        <w:t>Temperatura: 90</w:t>
      </w:r>
      <w:r w:rsidR="00462F53">
        <w:rPr>
          <w:color w:val="auto"/>
          <w:sz w:val="24"/>
          <w:szCs w:val="24"/>
        </w:rPr>
        <w:t xml:space="preserve"> a 98</w:t>
      </w:r>
      <w:r w:rsidRPr="00087819">
        <w:rPr>
          <w:color w:val="auto"/>
          <w:sz w:val="24"/>
          <w:szCs w:val="24"/>
        </w:rPr>
        <w:t>ºC.</w:t>
      </w:r>
    </w:p>
    <w:p w:rsidR="00C755A6" w:rsidRPr="00087819" w:rsidRDefault="00C755A6" w:rsidP="009A2393">
      <w:pPr>
        <w:pStyle w:val="produtos"/>
        <w:numPr>
          <w:ilvl w:val="0"/>
          <w:numId w:val="41"/>
        </w:numPr>
        <w:spacing w:before="0" w:beforeAutospacing="0" w:after="0" w:afterAutospacing="0" w:line="360" w:lineRule="auto"/>
        <w:ind w:left="357" w:hanging="357"/>
        <w:jc w:val="both"/>
        <w:rPr>
          <w:color w:val="auto"/>
          <w:sz w:val="24"/>
          <w:szCs w:val="24"/>
        </w:rPr>
      </w:pPr>
      <w:r w:rsidRPr="00087819">
        <w:rPr>
          <w:color w:val="auto"/>
          <w:sz w:val="24"/>
          <w:szCs w:val="24"/>
        </w:rPr>
        <w:t>Porcentagem de sólidos:</w:t>
      </w:r>
      <w:r w:rsidR="00087819">
        <w:rPr>
          <w:color w:val="auto"/>
          <w:sz w:val="24"/>
          <w:szCs w:val="24"/>
        </w:rPr>
        <w:t xml:space="preserve"> </w:t>
      </w:r>
      <w:r w:rsidR="00462F53">
        <w:rPr>
          <w:color w:val="auto"/>
          <w:sz w:val="24"/>
          <w:szCs w:val="24"/>
        </w:rPr>
        <w:t>1</w:t>
      </w:r>
      <w:r w:rsidR="00087819">
        <w:rPr>
          <w:color w:val="auto"/>
          <w:sz w:val="24"/>
          <w:szCs w:val="24"/>
        </w:rPr>
        <w:t>5%</w:t>
      </w:r>
    </w:p>
    <w:p w:rsidR="00C755A6" w:rsidRPr="00087819" w:rsidRDefault="00C755A6" w:rsidP="009A2393">
      <w:pPr>
        <w:pStyle w:val="produtos"/>
        <w:numPr>
          <w:ilvl w:val="0"/>
          <w:numId w:val="41"/>
        </w:numPr>
        <w:spacing w:before="0" w:beforeAutospacing="0" w:after="0" w:afterAutospacing="0" w:line="360" w:lineRule="auto"/>
        <w:ind w:left="357" w:hanging="357"/>
        <w:jc w:val="both"/>
        <w:rPr>
          <w:color w:val="auto"/>
          <w:sz w:val="24"/>
          <w:szCs w:val="24"/>
        </w:rPr>
      </w:pPr>
      <w:r w:rsidRPr="00087819">
        <w:rPr>
          <w:color w:val="auto"/>
          <w:sz w:val="24"/>
          <w:szCs w:val="24"/>
        </w:rPr>
        <w:t>PH: 14</w:t>
      </w:r>
    </w:p>
    <w:p w:rsidR="005A1931" w:rsidRPr="00332276" w:rsidRDefault="005A1931" w:rsidP="0082253F">
      <w:pPr>
        <w:rPr>
          <w:rFonts w:cs="Arial"/>
          <w:szCs w:val="24"/>
        </w:rPr>
      </w:pPr>
    </w:p>
    <w:p w:rsidR="004C3DFA" w:rsidRDefault="00A77CA7" w:rsidP="0082253F">
      <w:pPr>
        <w:rPr>
          <w:rFonts w:cs="Arial"/>
          <w:szCs w:val="24"/>
        </w:rPr>
      </w:pPr>
      <w:proofErr w:type="gramStart"/>
      <w:r>
        <w:rPr>
          <w:rFonts w:cs="Arial"/>
          <w:szCs w:val="24"/>
        </w:rPr>
        <w:t>O r</w:t>
      </w:r>
      <w:r w:rsidR="0012618C">
        <w:rPr>
          <w:rFonts w:cs="Arial"/>
          <w:szCs w:val="24"/>
        </w:rPr>
        <w:t>ecipiente</w:t>
      </w:r>
      <w:r w:rsidR="00FD0594" w:rsidRPr="00332276">
        <w:rPr>
          <w:rFonts w:cs="Arial"/>
          <w:szCs w:val="24"/>
        </w:rPr>
        <w:t xml:space="preserve"> </w:t>
      </w:r>
      <w:r w:rsidR="0012618C">
        <w:rPr>
          <w:rFonts w:cs="Arial"/>
          <w:szCs w:val="24"/>
        </w:rPr>
        <w:t>terá</w:t>
      </w:r>
      <w:r w:rsidR="00FD0594" w:rsidRPr="00332276">
        <w:rPr>
          <w:rFonts w:cs="Arial"/>
          <w:szCs w:val="24"/>
        </w:rPr>
        <w:t xml:space="preserve"> formato cilíndrico com volume</w:t>
      </w:r>
      <w:r w:rsidR="005A1931">
        <w:rPr>
          <w:rFonts w:cs="Arial"/>
          <w:szCs w:val="24"/>
        </w:rPr>
        <w:t xml:space="preserve"> calculado para</w:t>
      </w:r>
      <w:r w:rsidR="00FD0594" w:rsidRPr="00332276">
        <w:rPr>
          <w:rFonts w:cs="Arial"/>
          <w:szCs w:val="24"/>
        </w:rPr>
        <w:t xml:space="preserve"> 10 litros em aço carbono, chapa de 1/4”</w:t>
      </w:r>
      <w:proofErr w:type="gramEnd"/>
      <w:r w:rsidR="00FD0594" w:rsidRPr="00332276">
        <w:rPr>
          <w:rFonts w:cs="Arial"/>
          <w:szCs w:val="24"/>
        </w:rPr>
        <w:t xml:space="preserve"> com as seguintes dime</w:t>
      </w:r>
      <w:r w:rsidR="0012618C">
        <w:rPr>
          <w:rFonts w:cs="Arial"/>
          <w:szCs w:val="24"/>
        </w:rPr>
        <w:t>nsões abaixo e apresentadas na Figura 14</w:t>
      </w:r>
      <w:r w:rsidR="003E386A">
        <w:rPr>
          <w:rFonts w:cs="Arial"/>
          <w:szCs w:val="24"/>
        </w:rPr>
        <w:t>.</w:t>
      </w:r>
    </w:p>
    <w:p w:rsidR="0034675D" w:rsidRDefault="0034675D" w:rsidP="0034675D">
      <w:pPr>
        <w:rPr>
          <w:rFonts w:cs="Arial"/>
          <w:szCs w:val="24"/>
        </w:rPr>
      </w:pPr>
    </w:p>
    <w:p w:rsidR="0034675D" w:rsidRDefault="00FD0594" w:rsidP="0034675D">
      <w:pPr>
        <w:ind w:firstLine="0"/>
        <w:rPr>
          <w:rFonts w:cs="Arial"/>
          <w:szCs w:val="24"/>
        </w:rPr>
      </w:pPr>
      <w:r w:rsidRPr="00332276">
        <w:rPr>
          <w:rFonts w:cs="Arial"/>
          <w:szCs w:val="24"/>
        </w:rPr>
        <w:t xml:space="preserve">Diâmetro do tubo para fabricação do recipiente será de </w:t>
      </w:r>
      <w:proofErr w:type="gramStart"/>
      <w:r w:rsidRPr="00332276">
        <w:rPr>
          <w:rFonts w:cs="Arial"/>
          <w:szCs w:val="24"/>
        </w:rPr>
        <w:t>6</w:t>
      </w:r>
      <w:proofErr w:type="gramEnd"/>
      <w:r w:rsidRPr="00332276">
        <w:rPr>
          <w:rFonts w:cs="Arial"/>
          <w:szCs w:val="24"/>
        </w:rPr>
        <w:t xml:space="preserve"> polegadas = 15,24 cm, </w:t>
      </w:r>
      <w:r w:rsidRPr="00A31371">
        <w:rPr>
          <w:rFonts w:cs="Arial"/>
          <w:szCs w:val="24"/>
        </w:rPr>
        <w:t>pois 1 polegada é igual a 2,54 cm.</w:t>
      </w:r>
    </w:p>
    <w:p w:rsidR="00FD0594" w:rsidRPr="00A31371" w:rsidRDefault="00FD0594" w:rsidP="0034675D">
      <w:pPr>
        <w:ind w:firstLine="0"/>
        <w:rPr>
          <w:rFonts w:cs="Arial"/>
          <w:szCs w:val="24"/>
        </w:rPr>
      </w:pPr>
      <w:r w:rsidRPr="00A31371">
        <w:rPr>
          <w:rFonts w:cs="Arial"/>
          <w:szCs w:val="24"/>
        </w:rPr>
        <w:t>Dados: 1 litro = 1000 cm3 então 10 litros = 10000 cm3.</w:t>
      </w:r>
    </w:p>
    <w:p w:rsidR="00FD0594" w:rsidRPr="00A31371" w:rsidRDefault="00FD0594" w:rsidP="0034675D">
      <w:pPr>
        <w:ind w:firstLine="0"/>
        <w:rPr>
          <w:rFonts w:cs="Arial"/>
          <w:szCs w:val="24"/>
        </w:rPr>
      </w:pPr>
      <w:proofErr w:type="gramStart"/>
      <w:r w:rsidRPr="00A31371">
        <w:rPr>
          <w:rFonts w:cs="Arial"/>
          <w:szCs w:val="24"/>
        </w:rPr>
        <w:t>1</w:t>
      </w:r>
      <w:proofErr w:type="gramEnd"/>
      <w:r w:rsidRPr="00A31371">
        <w:rPr>
          <w:rFonts w:cs="Arial"/>
          <w:szCs w:val="24"/>
        </w:rPr>
        <w:t xml:space="preserve"> polegada = 2,54 cm.</w:t>
      </w:r>
    </w:p>
    <w:p w:rsidR="00FD0594" w:rsidRPr="00A31371" w:rsidRDefault="00FD0594" w:rsidP="0034675D">
      <w:pPr>
        <w:ind w:firstLine="0"/>
        <w:rPr>
          <w:rFonts w:cs="Arial"/>
          <w:szCs w:val="24"/>
        </w:rPr>
      </w:pPr>
      <w:r w:rsidRPr="00A31371">
        <w:rPr>
          <w:rFonts w:cs="Arial"/>
          <w:szCs w:val="24"/>
        </w:rPr>
        <w:t>Diâmetro = d = 2 x raio, raio = r</w:t>
      </w:r>
    </w:p>
    <w:p w:rsidR="00FD0594" w:rsidRPr="00A31371" w:rsidRDefault="00FD0594" w:rsidP="0034675D">
      <w:pPr>
        <w:ind w:firstLine="0"/>
        <w:rPr>
          <w:rFonts w:cs="Arial"/>
          <w:szCs w:val="24"/>
        </w:rPr>
      </w:pPr>
      <w:r w:rsidRPr="00A31371">
        <w:rPr>
          <w:rFonts w:cs="Arial"/>
          <w:szCs w:val="24"/>
        </w:rPr>
        <w:t xml:space="preserve">15,24 cm = 2 x </w:t>
      </w:r>
      <w:proofErr w:type="gramStart"/>
      <w:r w:rsidRPr="00A31371">
        <w:rPr>
          <w:rFonts w:cs="Arial"/>
          <w:szCs w:val="24"/>
        </w:rPr>
        <w:t>r ,</w:t>
      </w:r>
      <w:proofErr w:type="gramEnd"/>
      <w:r w:rsidRPr="00A31371">
        <w:rPr>
          <w:rFonts w:cs="Arial"/>
          <w:szCs w:val="24"/>
        </w:rPr>
        <w:t xml:space="preserve">  r = 15,24/2 , r = 7,62 cm</w:t>
      </w:r>
    </w:p>
    <w:p w:rsidR="00FD0594" w:rsidRPr="00A31371" w:rsidRDefault="00FD0594" w:rsidP="0034675D">
      <w:pPr>
        <w:ind w:firstLine="0"/>
        <w:rPr>
          <w:rFonts w:cs="Arial"/>
          <w:szCs w:val="24"/>
        </w:rPr>
      </w:pPr>
      <w:r w:rsidRPr="00A31371">
        <w:rPr>
          <w:rFonts w:cs="Arial"/>
          <w:szCs w:val="24"/>
        </w:rPr>
        <w:t xml:space="preserve">Volume = </w:t>
      </w:r>
      <m:oMath>
        <m:r>
          <m:rPr>
            <m:sty m:val="p"/>
          </m:rPr>
          <w:rPr>
            <w:rFonts w:cs="Arial"/>
            <w:szCs w:val="24"/>
          </w:rPr>
          <m:t>π</m:t>
        </m:r>
        <m:r>
          <m:rPr>
            <m:sty m:val="p"/>
          </m:rPr>
          <w:rPr>
            <w:rFonts w:ascii="Cambria Math" w:cs="Arial"/>
            <w:szCs w:val="24"/>
          </w:rPr>
          <m:t xml:space="preserve"> x </m:t>
        </m:r>
        <m:sSup>
          <m:sSupPr>
            <m:ctrlPr>
              <w:rPr>
                <w:rFonts w:ascii="Cambria Math" w:hAnsi="Cambria Math" w:cs="Arial"/>
                <w:szCs w:val="24"/>
              </w:rPr>
            </m:ctrlPr>
          </m:sSupPr>
          <m:e>
            <m:r>
              <m:rPr>
                <m:sty m:val="p"/>
              </m:rPr>
              <w:rPr>
                <w:rFonts w:ascii="Cambria Math" w:cs="Arial"/>
                <w:szCs w:val="24"/>
              </w:rPr>
              <m:t>r</m:t>
            </m:r>
          </m:e>
          <m:sup>
            <m:r>
              <m:rPr>
                <m:sty m:val="p"/>
              </m:rPr>
              <w:rPr>
                <w:rFonts w:ascii="Cambria Math" w:cs="Arial"/>
                <w:szCs w:val="24"/>
              </w:rPr>
              <m:t>2</m:t>
            </m:r>
          </m:sup>
        </m:sSup>
      </m:oMath>
      <w:r w:rsidRPr="00A31371">
        <w:rPr>
          <w:rFonts w:cs="Arial"/>
          <w:szCs w:val="24"/>
        </w:rPr>
        <w:t>x h.</w:t>
      </w:r>
    </w:p>
    <w:p w:rsidR="00FD0594" w:rsidRPr="00A31371" w:rsidRDefault="00FD0594" w:rsidP="0034675D">
      <w:pPr>
        <w:ind w:firstLine="0"/>
        <w:rPr>
          <w:rFonts w:cs="Arial"/>
          <w:szCs w:val="24"/>
        </w:rPr>
      </w:pPr>
      <w:r w:rsidRPr="00A31371">
        <w:rPr>
          <w:rFonts w:cs="Arial"/>
          <w:szCs w:val="24"/>
        </w:rPr>
        <w:t xml:space="preserve">10000 = </w:t>
      </w:r>
      <m:oMath>
        <m:r>
          <m:rPr>
            <m:sty m:val="p"/>
          </m:rPr>
          <w:rPr>
            <w:rFonts w:ascii="Cambria Math" w:cs="Arial"/>
            <w:szCs w:val="24"/>
          </w:rPr>
          <m:t xml:space="preserve">3,14 16 x </m:t>
        </m:r>
        <m:sSup>
          <m:sSupPr>
            <m:ctrlPr>
              <w:rPr>
                <w:rFonts w:ascii="Cambria Math" w:hAnsi="Cambria Math" w:cs="Arial"/>
                <w:szCs w:val="24"/>
              </w:rPr>
            </m:ctrlPr>
          </m:sSupPr>
          <m:e>
            <m:r>
              <m:rPr>
                <m:sty m:val="p"/>
              </m:rPr>
              <w:rPr>
                <w:rFonts w:ascii="Cambria Math" w:cs="Arial"/>
                <w:szCs w:val="24"/>
              </w:rPr>
              <m:t>7,62</m:t>
            </m:r>
          </m:e>
          <m:sup>
            <m:r>
              <m:rPr>
                <m:sty m:val="p"/>
              </m:rPr>
              <w:rPr>
                <w:rFonts w:ascii="Cambria Math" w:cs="Arial"/>
                <w:szCs w:val="24"/>
              </w:rPr>
              <m:t>2</m:t>
            </m:r>
          </m:sup>
        </m:sSup>
        <m:r>
          <m:rPr>
            <m:sty m:val="p"/>
          </m:rPr>
          <w:rPr>
            <w:rFonts w:ascii="Cambria Math" w:cs="Arial"/>
            <w:szCs w:val="24"/>
          </w:rPr>
          <m:t xml:space="preserve">x </m:t>
        </m:r>
        <w:proofErr w:type="gramStart"/>
        <m:r>
          <m:rPr>
            <m:sty m:val="p"/>
          </m:rPr>
          <w:rPr>
            <w:rFonts w:ascii="Cambria Math" w:cs="Arial"/>
            <w:szCs w:val="24"/>
          </w:rPr>
          <m:t>h ,</m:t>
        </m:r>
        <w:proofErr w:type="gramEnd"/>
      </m:oMath>
    </w:p>
    <w:p w:rsidR="00FD0594" w:rsidRPr="00A31371" w:rsidRDefault="00FD0594" w:rsidP="0034675D">
      <w:pPr>
        <w:ind w:firstLine="0"/>
        <w:rPr>
          <w:rFonts w:cs="Arial"/>
          <w:szCs w:val="24"/>
        </w:rPr>
      </w:pPr>
      <m:oMathPara>
        <m:oMathParaPr>
          <m:jc m:val="left"/>
        </m:oMathParaPr>
        <m:oMath>
          <m:r>
            <m:rPr>
              <m:sty m:val="p"/>
            </m:rPr>
            <w:rPr>
              <w:rFonts w:ascii="Cambria Math" w:cs="Arial"/>
              <w:szCs w:val="24"/>
            </w:rPr>
            <m:t>h=altura do cilindro=</m:t>
          </m:r>
          <m:f>
            <m:fPr>
              <m:ctrlPr>
                <w:rPr>
                  <w:rFonts w:ascii="Cambria Math" w:hAnsi="Cambria Math" w:cs="Arial"/>
                  <w:szCs w:val="24"/>
                </w:rPr>
              </m:ctrlPr>
            </m:fPr>
            <m:num>
              <m:r>
                <m:rPr>
                  <m:sty m:val="p"/>
                </m:rPr>
                <w:rPr>
                  <w:rFonts w:ascii="Cambria Math" w:cs="Arial"/>
                  <w:szCs w:val="24"/>
                </w:rPr>
                <m:t>10000</m:t>
              </m:r>
            </m:num>
            <m:den>
              <m:r>
                <m:rPr>
                  <m:sty m:val="p"/>
                </m:rPr>
                <w:rPr>
                  <w:rFonts w:ascii="Cambria Math" w:cs="Arial"/>
                  <w:szCs w:val="24"/>
                </w:rPr>
                <m:t>182,42</m:t>
              </m:r>
            </m:den>
          </m:f>
        </m:oMath>
      </m:oMathPara>
    </w:p>
    <w:p w:rsidR="00FD0594" w:rsidRDefault="00FD0594" w:rsidP="0034675D">
      <w:pPr>
        <w:ind w:firstLine="0"/>
        <w:rPr>
          <w:rFonts w:cs="Arial"/>
          <w:szCs w:val="24"/>
        </w:rPr>
      </w:pPr>
      <w:r w:rsidRPr="00332276">
        <w:rPr>
          <w:rFonts w:cs="Arial"/>
          <w:szCs w:val="24"/>
        </w:rPr>
        <w:t xml:space="preserve">h </w:t>
      </w:r>
      <w:r>
        <w:rPr>
          <w:rFonts w:cs="Arial"/>
          <w:szCs w:val="24"/>
        </w:rPr>
        <w:t>= 54,82 cm = 548,2 mm.</w:t>
      </w:r>
    </w:p>
    <w:p w:rsidR="008B7410" w:rsidRPr="0034675D" w:rsidRDefault="00FD0594" w:rsidP="0034675D">
      <w:pPr>
        <w:ind w:firstLine="0"/>
        <w:rPr>
          <w:rFonts w:cs="Arial"/>
          <w:szCs w:val="24"/>
        </w:rPr>
      </w:pPr>
      <w:r>
        <w:rPr>
          <w:rFonts w:cs="Arial"/>
          <w:szCs w:val="24"/>
        </w:rPr>
        <w:t>A altura do cilindro deverá ser um pouco maior</w:t>
      </w:r>
      <w:r w:rsidR="00A832A6">
        <w:rPr>
          <w:rFonts w:cs="Arial"/>
          <w:szCs w:val="24"/>
        </w:rPr>
        <w:t>,</w:t>
      </w:r>
      <w:r>
        <w:rPr>
          <w:rFonts w:cs="Arial"/>
          <w:szCs w:val="24"/>
        </w:rPr>
        <w:t xml:space="preserve"> aproximadamente 200 mm, pois 548,2 mm </w:t>
      </w:r>
      <w:proofErr w:type="gramStart"/>
      <w:r>
        <w:rPr>
          <w:rFonts w:cs="Arial"/>
          <w:szCs w:val="24"/>
        </w:rPr>
        <w:t>será</w:t>
      </w:r>
      <w:proofErr w:type="gramEnd"/>
      <w:r>
        <w:rPr>
          <w:rFonts w:cs="Arial"/>
          <w:szCs w:val="24"/>
        </w:rPr>
        <w:t xml:space="preserve"> onde estará instalado a tubulação </w:t>
      </w:r>
      <w:proofErr w:type="spellStart"/>
      <w:r>
        <w:rPr>
          <w:rFonts w:cs="Arial"/>
          <w:szCs w:val="24"/>
        </w:rPr>
        <w:t>over-flow</w:t>
      </w:r>
      <w:proofErr w:type="spellEnd"/>
      <w:r>
        <w:rPr>
          <w:rFonts w:cs="Arial"/>
          <w:szCs w:val="24"/>
        </w:rPr>
        <w:t>.</w:t>
      </w:r>
    </w:p>
    <w:p w:rsidR="00377D3E" w:rsidRDefault="00377D3E" w:rsidP="002B055E">
      <w:pPr>
        <w:pStyle w:val="Legenda"/>
      </w:pPr>
      <w:bookmarkStart w:id="46" w:name="_Toc408938794"/>
      <w:r>
        <w:lastRenderedPageBreak/>
        <w:t xml:space="preserve">Figura </w:t>
      </w:r>
      <w:fldSimple w:instr=" SEQ Figura \* ARABIC ">
        <w:r w:rsidR="0072608F">
          <w:rPr>
            <w:noProof/>
          </w:rPr>
          <w:t>14</w:t>
        </w:r>
      </w:fldSimple>
      <w:r>
        <w:t xml:space="preserve"> - Dimensões do recipiente do </w:t>
      </w:r>
      <w:proofErr w:type="spellStart"/>
      <w:r>
        <w:t>densímetro</w:t>
      </w:r>
      <w:proofErr w:type="spellEnd"/>
      <w:r>
        <w:t xml:space="preserve"> em mm</w:t>
      </w:r>
      <w:bookmarkEnd w:id="46"/>
    </w:p>
    <w:p w:rsidR="00E6534C" w:rsidRDefault="008B7410" w:rsidP="008B7410">
      <w:pPr>
        <w:jc w:val="center"/>
        <w:rPr>
          <w:rFonts w:cs="Arial"/>
          <w:szCs w:val="24"/>
        </w:rPr>
      </w:pPr>
      <w:r w:rsidRPr="008B7410">
        <w:rPr>
          <w:rFonts w:cs="Arial"/>
          <w:noProof/>
          <w:szCs w:val="24"/>
          <w:lang w:eastAsia="pt-BR"/>
        </w:rPr>
        <w:drawing>
          <wp:inline distT="0" distB="0" distL="0" distR="0">
            <wp:extent cx="2275743" cy="2921400"/>
            <wp:effectExtent l="19050" t="0" r="0" b="0"/>
            <wp:docPr id="4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srcRect l="44719" t="26829" r="27653" b="16552"/>
                    <a:stretch>
                      <a:fillRect/>
                    </a:stretch>
                  </pic:blipFill>
                  <pic:spPr bwMode="auto">
                    <a:xfrm>
                      <a:off x="0" y="0"/>
                      <a:ext cx="2275328" cy="2920867"/>
                    </a:xfrm>
                    <a:prstGeom prst="rect">
                      <a:avLst/>
                    </a:prstGeom>
                    <a:noFill/>
                    <a:ln w="9525">
                      <a:noFill/>
                      <a:miter lim="800000"/>
                      <a:headEnd/>
                      <a:tailEnd/>
                    </a:ln>
                  </pic:spPr>
                </pic:pic>
              </a:graphicData>
            </a:graphic>
          </wp:inline>
        </w:drawing>
      </w:r>
    </w:p>
    <w:p w:rsidR="008B7410" w:rsidRDefault="008B7410" w:rsidP="008B7410">
      <w:pPr>
        <w:jc w:val="center"/>
        <w:rPr>
          <w:rFonts w:cs="Arial"/>
          <w:sz w:val="22"/>
          <w:szCs w:val="22"/>
        </w:rPr>
      </w:pPr>
      <w:r w:rsidRPr="00B566BD">
        <w:rPr>
          <w:rFonts w:cs="Arial"/>
          <w:b/>
          <w:sz w:val="22"/>
          <w:szCs w:val="22"/>
        </w:rPr>
        <w:t>Fonte:</w:t>
      </w:r>
      <w:r w:rsidRPr="005E78E1">
        <w:rPr>
          <w:rFonts w:cs="Arial"/>
          <w:sz w:val="22"/>
          <w:szCs w:val="22"/>
        </w:rPr>
        <w:t xml:space="preserve"> Acervo pessoal</w:t>
      </w:r>
    </w:p>
    <w:p w:rsidR="008B7410" w:rsidRDefault="008B7410" w:rsidP="008B7410">
      <w:pPr>
        <w:tabs>
          <w:tab w:val="left" w:pos="1258"/>
        </w:tabs>
        <w:rPr>
          <w:rFonts w:cs="Arial"/>
          <w:szCs w:val="24"/>
        </w:rPr>
      </w:pPr>
    </w:p>
    <w:p w:rsidR="00CC6CB4" w:rsidRPr="00B34A17" w:rsidRDefault="00411748" w:rsidP="00B34A17">
      <w:pPr>
        <w:pStyle w:val="Ttulo2"/>
      </w:pPr>
      <w:bookmarkStart w:id="47" w:name="_Toc403658748"/>
      <w:bookmarkStart w:id="48" w:name="_Toc408938994"/>
      <w:r>
        <w:t>3.1</w:t>
      </w:r>
      <w:r w:rsidR="004C786A">
        <w:t>.</w:t>
      </w:r>
      <w:r w:rsidR="00801F61">
        <w:t xml:space="preserve"> </w:t>
      </w:r>
      <w:r w:rsidR="00CC6CB4" w:rsidRPr="00B34A17">
        <w:t xml:space="preserve">Componentes do </w:t>
      </w:r>
      <w:proofErr w:type="spellStart"/>
      <w:r w:rsidR="00CC6CB4" w:rsidRPr="00B34A17">
        <w:t>densímetro</w:t>
      </w:r>
      <w:proofErr w:type="spellEnd"/>
      <w:r w:rsidR="00CC6CB4" w:rsidRPr="00B34A17">
        <w:t xml:space="preserve"> e seus periféricos</w:t>
      </w:r>
      <w:bookmarkEnd w:id="47"/>
      <w:bookmarkEnd w:id="48"/>
      <w:r w:rsidR="00CC6CB4" w:rsidRPr="00B34A17">
        <w:t xml:space="preserve"> </w:t>
      </w:r>
    </w:p>
    <w:p w:rsidR="00D90041" w:rsidRPr="00D90041" w:rsidRDefault="00D90041" w:rsidP="00D90041"/>
    <w:p w:rsidR="000E355D" w:rsidRDefault="00CC6CB4" w:rsidP="00E6534C">
      <w:pPr>
        <w:rPr>
          <w:rFonts w:cs="Arial"/>
          <w:szCs w:val="24"/>
        </w:rPr>
      </w:pPr>
      <w:r w:rsidRPr="00A832A6">
        <w:rPr>
          <w:rFonts w:cs="Arial"/>
          <w:szCs w:val="24"/>
        </w:rPr>
        <w:tab/>
        <w:t xml:space="preserve">O </w:t>
      </w:r>
      <w:proofErr w:type="spellStart"/>
      <w:r w:rsidRPr="00A832A6">
        <w:rPr>
          <w:rFonts w:cs="Arial"/>
          <w:szCs w:val="24"/>
        </w:rPr>
        <w:t>densímetro</w:t>
      </w:r>
      <w:proofErr w:type="spellEnd"/>
      <w:r w:rsidRPr="00A832A6">
        <w:rPr>
          <w:rFonts w:cs="Arial"/>
          <w:szCs w:val="24"/>
        </w:rPr>
        <w:t xml:space="preserve"> será composto de</w:t>
      </w:r>
      <w:r w:rsidR="000E355D">
        <w:rPr>
          <w:rFonts w:cs="Arial"/>
          <w:szCs w:val="24"/>
        </w:rPr>
        <w:t>:</w:t>
      </w:r>
    </w:p>
    <w:p w:rsidR="001656D9" w:rsidRDefault="001656D9" w:rsidP="00E6534C">
      <w:pPr>
        <w:rPr>
          <w:rFonts w:cs="Arial"/>
          <w:szCs w:val="24"/>
        </w:rPr>
      </w:pP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U</w:t>
      </w:r>
      <w:r w:rsidR="00CC6CB4" w:rsidRPr="001656D9">
        <w:rPr>
          <w:rFonts w:cs="Arial"/>
          <w:szCs w:val="24"/>
        </w:rPr>
        <w:t xml:space="preserve">m recipiente cilíndrico em aço carbono para coleta do material, </w:t>
      </w: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U</w:t>
      </w:r>
      <w:r w:rsidR="00CC6CB4" w:rsidRPr="001656D9">
        <w:rPr>
          <w:rFonts w:cs="Arial"/>
          <w:szCs w:val="24"/>
        </w:rPr>
        <w:t xml:space="preserve">ma válvula </w:t>
      </w:r>
      <w:proofErr w:type="spellStart"/>
      <w:r w:rsidR="00CC6CB4" w:rsidRPr="001656D9">
        <w:rPr>
          <w:rFonts w:cs="Arial"/>
          <w:szCs w:val="24"/>
        </w:rPr>
        <w:t>on-</w:t>
      </w:r>
      <w:proofErr w:type="gramStart"/>
      <w:r w:rsidR="00CC6CB4" w:rsidRPr="001656D9">
        <w:rPr>
          <w:rFonts w:cs="Arial"/>
          <w:szCs w:val="24"/>
        </w:rPr>
        <w:t>off</w:t>
      </w:r>
      <w:proofErr w:type="spellEnd"/>
      <w:proofErr w:type="gramEnd"/>
      <w:r w:rsidR="00CC6CB4" w:rsidRPr="001656D9">
        <w:rPr>
          <w:rFonts w:cs="Arial"/>
          <w:szCs w:val="24"/>
        </w:rPr>
        <w:t xml:space="preserve"> pneumática para injeção de água para limpeza do recipiente XV-DITEP01.A normalmente fechada, </w:t>
      </w:r>
      <w:r w:rsidR="004C3DFA" w:rsidRPr="001656D9">
        <w:rPr>
          <w:rFonts w:cs="Arial"/>
          <w:szCs w:val="24"/>
        </w:rPr>
        <w:t>conforme Figura 15</w:t>
      </w:r>
      <w:r w:rsidR="004C3DFA">
        <w:rPr>
          <w:rFonts w:cs="Arial"/>
          <w:szCs w:val="24"/>
        </w:rPr>
        <w:t>,</w:t>
      </w: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U</w:t>
      </w:r>
      <w:r w:rsidR="00CC6CB4" w:rsidRPr="001656D9">
        <w:rPr>
          <w:rFonts w:cs="Arial"/>
          <w:szCs w:val="24"/>
        </w:rPr>
        <w:t xml:space="preserve">ma válvula </w:t>
      </w:r>
      <w:proofErr w:type="spellStart"/>
      <w:r w:rsidR="00CC6CB4" w:rsidRPr="001656D9">
        <w:rPr>
          <w:rFonts w:cs="Arial"/>
          <w:szCs w:val="24"/>
        </w:rPr>
        <w:t>on-</w:t>
      </w:r>
      <w:proofErr w:type="gramStart"/>
      <w:r w:rsidR="00CC6CB4" w:rsidRPr="001656D9">
        <w:rPr>
          <w:rFonts w:cs="Arial"/>
          <w:szCs w:val="24"/>
        </w:rPr>
        <w:t>off</w:t>
      </w:r>
      <w:proofErr w:type="spellEnd"/>
      <w:proofErr w:type="gramEnd"/>
      <w:r w:rsidR="00CC6CB4" w:rsidRPr="001656D9">
        <w:rPr>
          <w:rFonts w:cs="Arial"/>
          <w:szCs w:val="24"/>
        </w:rPr>
        <w:t xml:space="preserve">  pneumática para amostragem da solução XV-DITEP01.B  normalmente fechada,</w:t>
      </w:r>
      <w:r w:rsidR="004C3DFA" w:rsidRPr="004C3DFA">
        <w:rPr>
          <w:rFonts w:cs="Arial"/>
          <w:szCs w:val="24"/>
        </w:rPr>
        <w:t xml:space="preserve"> </w:t>
      </w:r>
      <w:r w:rsidR="004C3DFA" w:rsidRPr="001656D9">
        <w:rPr>
          <w:rFonts w:cs="Arial"/>
          <w:szCs w:val="24"/>
        </w:rPr>
        <w:t>conforme Figura 15</w:t>
      </w:r>
      <w:r w:rsidR="00F010EE">
        <w:rPr>
          <w:rFonts w:cs="Arial"/>
          <w:szCs w:val="24"/>
        </w:rPr>
        <w:t>,</w:t>
      </w: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U</w:t>
      </w:r>
      <w:r w:rsidR="004C3DFA">
        <w:rPr>
          <w:rFonts w:cs="Arial"/>
          <w:szCs w:val="24"/>
        </w:rPr>
        <w:t xml:space="preserve">ma válvula </w:t>
      </w:r>
      <w:r w:rsidR="00CC6CB4" w:rsidRPr="001656D9">
        <w:rPr>
          <w:rFonts w:cs="Arial"/>
          <w:szCs w:val="24"/>
        </w:rPr>
        <w:t>pneumática para descarga do fluido XV-</w:t>
      </w:r>
      <w:proofErr w:type="gramStart"/>
      <w:r w:rsidR="00CC6CB4" w:rsidRPr="001656D9">
        <w:rPr>
          <w:rFonts w:cs="Arial"/>
          <w:szCs w:val="24"/>
        </w:rPr>
        <w:t>DITEP01.</w:t>
      </w:r>
      <w:proofErr w:type="gramEnd"/>
      <w:r w:rsidR="00CC6CB4" w:rsidRPr="001656D9">
        <w:rPr>
          <w:rFonts w:cs="Arial"/>
          <w:szCs w:val="24"/>
        </w:rPr>
        <w:t>C normalmente aberta,</w:t>
      </w:r>
      <w:r w:rsidR="00CA2AA4" w:rsidRPr="001656D9">
        <w:rPr>
          <w:rFonts w:cs="Arial"/>
          <w:szCs w:val="24"/>
        </w:rPr>
        <w:t xml:space="preserve"> conforme Figura 15</w:t>
      </w:r>
      <w:r w:rsidR="00CC6CB4" w:rsidRPr="001656D9">
        <w:rPr>
          <w:rFonts w:cs="Arial"/>
          <w:szCs w:val="24"/>
        </w:rPr>
        <w:t xml:space="preserve">, </w:t>
      </w: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U</w:t>
      </w:r>
      <w:r w:rsidR="00CC6CB4" w:rsidRPr="001656D9">
        <w:rPr>
          <w:rFonts w:cs="Arial"/>
          <w:szCs w:val="24"/>
        </w:rPr>
        <w:t xml:space="preserve">ma válvula de controle proporcional de água para controle da densidade </w:t>
      </w:r>
      <w:r w:rsidRPr="001656D9">
        <w:rPr>
          <w:rFonts w:cs="Arial"/>
          <w:szCs w:val="24"/>
        </w:rPr>
        <w:t>FCV-</w:t>
      </w:r>
      <w:proofErr w:type="gramStart"/>
      <w:r w:rsidRPr="001656D9">
        <w:rPr>
          <w:rFonts w:cs="Arial"/>
          <w:szCs w:val="24"/>
        </w:rPr>
        <w:t>AG03A.</w:t>
      </w:r>
      <w:proofErr w:type="gramEnd"/>
      <w:r w:rsidRPr="001656D9">
        <w:rPr>
          <w:rFonts w:cs="Arial"/>
          <w:szCs w:val="24"/>
        </w:rPr>
        <w:t>2 normalmente fechada,</w:t>
      </w:r>
      <w:r w:rsidR="00D078B7" w:rsidRPr="001656D9">
        <w:rPr>
          <w:rFonts w:cs="Arial"/>
          <w:szCs w:val="24"/>
        </w:rPr>
        <w:t xml:space="preserve"> conforme Figura 16,</w:t>
      </w: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T</w:t>
      </w:r>
      <w:r w:rsidR="00CC6CB4" w:rsidRPr="001656D9">
        <w:rPr>
          <w:rFonts w:cs="Arial"/>
          <w:szCs w:val="24"/>
        </w:rPr>
        <w:t>rês válvulas manuais utilizadas para by-pass para futura manutenção sem interro</w:t>
      </w:r>
      <w:r w:rsidR="00CA2AA4" w:rsidRPr="001656D9">
        <w:rPr>
          <w:rFonts w:cs="Arial"/>
          <w:szCs w:val="24"/>
        </w:rPr>
        <w:t xml:space="preserve">mper o processo conforme Figura </w:t>
      </w:r>
      <w:r w:rsidR="00377D3E" w:rsidRPr="001656D9">
        <w:rPr>
          <w:rFonts w:cs="Arial"/>
          <w:szCs w:val="24"/>
        </w:rPr>
        <w:t>1</w:t>
      </w:r>
      <w:r w:rsidR="00A51C10" w:rsidRPr="001656D9">
        <w:rPr>
          <w:rFonts w:cs="Arial"/>
          <w:szCs w:val="24"/>
        </w:rPr>
        <w:t>6</w:t>
      </w:r>
      <w:r w:rsidR="00CC6CB4" w:rsidRPr="001656D9">
        <w:rPr>
          <w:rFonts w:cs="Arial"/>
          <w:szCs w:val="24"/>
        </w:rPr>
        <w:t xml:space="preserve">, </w:t>
      </w: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T</w:t>
      </w:r>
      <w:r w:rsidR="00CC6CB4" w:rsidRPr="001656D9">
        <w:rPr>
          <w:rFonts w:cs="Arial"/>
          <w:szCs w:val="24"/>
        </w:rPr>
        <w:t>rês células de carga para medir a massa da solução que será coletada,</w:t>
      </w: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 xml:space="preserve">Três </w:t>
      </w:r>
      <w:r w:rsidR="00CC6CB4" w:rsidRPr="001656D9">
        <w:rPr>
          <w:rFonts w:cs="Arial"/>
          <w:szCs w:val="24"/>
        </w:rPr>
        <w:t>válvulas 5/2 vias para atuação dos atuadores pneumáticos,</w:t>
      </w:r>
    </w:p>
    <w:p w:rsidR="001656D9" w:rsidRPr="001656D9" w:rsidRDefault="000E355D" w:rsidP="004C3DFA">
      <w:pPr>
        <w:pStyle w:val="PargrafodaLista"/>
        <w:numPr>
          <w:ilvl w:val="0"/>
          <w:numId w:val="44"/>
        </w:numPr>
        <w:ind w:left="714" w:hanging="357"/>
        <w:contextualSpacing w:val="0"/>
        <w:rPr>
          <w:rFonts w:cs="Arial"/>
          <w:szCs w:val="24"/>
        </w:rPr>
      </w:pPr>
      <w:r w:rsidRPr="001656D9">
        <w:rPr>
          <w:rFonts w:cs="Arial"/>
          <w:szCs w:val="24"/>
        </w:rPr>
        <w:t>U</w:t>
      </w:r>
      <w:r w:rsidR="00CC6CB4" w:rsidRPr="001656D9">
        <w:rPr>
          <w:rFonts w:cs="Arial"/>
          <w:szCs w:val="24"/>
        </w:rPr>
        <w:t>m módulo de pesagem digital</w:t>
      </w:r>
      <w:r w:rsidR="002646EF" w:rsidRPr="001656D9">
        <w:rPr>
          <w:rFonts w:cs="Arial"/>
          <w:szCs w:val="24"/>
        </w:rPr>
        <w:t xml:space="preserve">, </w:t>
      </w:r>
    </w:p>
    <w:p w:rsidR="00E6534C" w:rsidRPr="004C3DFA" w:rsidRDefault="002646EF" w:rsidP="004C3DFA">
      <w:pPr>
        <w:pStyle w:val="PargrafodaLista"/>
        <w:numPr>
          <w:ilvl w:val="0"/>
          <w:numId w:val="44"/>
        </w:numPr>
        <w:ind w:left="714" w:hanging="357"/>
        <w:contextualSpacing w:val="0"/>
        <w:rPr>
          <w:rFonts w:cs="Arial"/>
          <w:szCs w:val="24"/>
        </w:rPr>
      </w:pPr>
      <w:r w:rsidRPr="001656D9">
        <w:rPr>
          <w:rFonts w:cs="Arial"/>
          <w:szCs w:val="24"/>
        </w:rPr>
        <w:t>U</w:t>
      </w:r>
      <w:r w:rsidR="00CC6CB4" w:rsidRPr="001656D9">
        <w:rPr>
          <w:rFonts w:cs="Arial"/>
          <w:szCs w:val="24"/>
        </w:rPr>
        <w:t>m medidor de vazão, tubos, flanges,</w:t>
      </w:r>
      <w:r w:rsidR="00F010EE">
        <w:rPr>
          <w:rFonts w:cs="Arial"/>
          <w:szCs w:val="24"/>
        </w:rPr>
        <w:t xml:space="preserve"> </w:t>
      </w:r>
      <w:r w:rsidR="00CC6CB4" w:rsidRPr="001656D9">
        <w:rPr>
          <w:rFonts w:cs="Arial"/>
          <w:szCs w:val="24"/>
        </w:rPr>
        <w:t>conexões, etc.</w:t>
      </w:r>
    </w:p>
    <w:p w:rsidR="00CC6CB4" w:rsidRPr="00B566BD" w:rsidRDefault="00CC6CB4" w:rsidP="00E6534C">
      <w:pPr>
        <w:jc w:val="center"/>
        <w:rPr>
          <w:rFonts w:cs="Arial"/>
          <w:b/>
          <w:sz w:val="22"/>
          <w:szCs w:val="22"/>
        </w:rPr>
      </w:pPr>
      <w:bookmarkStart w:id="49" w:name="_Toc408938795"/>
      <w:r w:rsidRPr="00B566BD">
        <w:rPr>
          <w:b/>
          <w:sz w:val="22"/>
          <w:szCs w:val="22"/>
        </w:rPr>
        <w:lastRenderedPageBreak/>
        <w:t xml:space="preserve">Figura </w:t>
      </w:r>
      <w:r w:rsidR="00C03C7F" w:rsidRPr="00B566BD">
        <w:rPr>
          <w:b/>
          <w:sz w:val="22"/>
          <w:szCs w:val="22"/>
        </w:rPr>
        <w:fldChar w:fldCharType="begin"/>
      </w:r>
      <w:r w:rsidR="00F1442A" w:rsidRPr="00B566BD">
        <w:rPr>
          <w:b/>
          <w:sz w:val="22"/>
          <w:szCs w:val="22"/>
        </w:rPr>
        <w:instrText xml:space="preserve"> SEQ Figura \* ARABIC </w:instrText>
      </w:r>
      <w:r w:rsidR="00C03C7F" w:rsidRPr="00B566BD">
        <w:rPr>
          <w:b/>
          <w:sz w:val="22"/>
          <w:szCs w:val="22"/>
        </w:rPr>
        <w:fldChar w:fldCharType="separate"/>
      </w:r>
      <w:r w:rsidR="0072608F" w:rsidRPr="00B566BD">
        <w:rPr>
          <w:b/>
          <w:noProof/>
          <w:sz w:val="22"/>
          <w:szCs w:val="22"/>
        </w:rPr>
        <w:t>15</w:t>
      </w:r>
      <w:r w:rsidR="00C03C7F" w:rsidRPr="00B566BD">
        <w:rPr>
          <w:b/>
          <w:sz w:val="22"/>
          <w:szCs w:val="22"/>
        </w:rPr>
        <w:fldChar w:fldCharType="end"/>
      </w:r>
      <w:r w:rsidRPr="00B566BD">
        <w:rPr>
          <w:b/>
          <w:sz w:val="22"/>
          <w:szCs w:val="22"/>
        </w:rPr>
        <w:t xml:space="preserve"> – Válvulas de </w:t>
      </w:r>
      <w:r w:rsidR="00B632BD" w:rsidRPr="00B566BD">
        <w:rPr>
          <w:b/>
          <w:sz w:val="22"/>
          <w:szCs w:val="22"/>
        </w:rPr>
        <w:t>água, amostragem e dreno</w:t>
      </w:r>
      <w:r w:rsidRPr="00B566BD">
        <w:rPr>
          <w:b/>
          <w:sz w:val="22"/>
          <w:szCs w:val="22"/>
        </w:rPr>
        <w:t>.</w:t>
      </w:r>
      <w:bookmarkEnd w:id="49"/>
    </w:p>
    <w:p w:rsidR="00CC6CB4" w:rsidRDefault="00CC6CB4" w:rsidP="00E6534C">
      <w:pPr>
        <w:jc w:val="center"/>
        <w:rPr>
          <w:rFonts w:cs="Arial"/>
          <w:szCs w:val="24"/>
        </w:rPr>
      </w:pPr>
      <w:r w:rsidRPr="00A92714">
        <w:rPr>
          <w:rFonts w:cs="Arial"/>
          <w:noProof/>
          <w:szCs w:val="24"/>
          <w:lang w:eastAsia="pt-BR"/>
        </w:rPr>
        <w:drawing>
          <wp:inline distT="0" distB="0" distL="0" distR="0">
            <wp:extent cx="3824389" cy="2260879"/>
            <wp:effectExtent l="19050" t="0" r="4661" b="0"/>
            <wp:docPr id="38" name="Imagem 7"/>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60"/>
                    <a:srcRect l="32215" t="37263" r="38090" b="28038"/>
                    <a:stretch>
                      <a:fillRect/>
                    </a:stretch>
                  </pic:blipFill>
                  <pic:spPr>
                    <a:xfrm>
                      <a:off x="0" y="0"/>
                      <a:ext cx="3823375" cy="2260280"/>
                    </a:xfrm>
                    <a:prstGeom prst="rect">
                      <a:avLst/>
                    </a:prstGeom>
                  </pic:spPr>
                </pic:pic>
              </a:graphicData>
            </a:graphic>
          </wp:inline>
        </w:drawing>
      </w:r>
    </w:p>
    <w:p w:rsidR="00CC6CB4" w:rsidRDefault="00CC6CB4" w:rsidP="00E6534C">
      <w:pPr>
        <w:jc w:val="center"/>
        <w:rPr>
          <w:rFonts w:cs="Arial"/>
          <w:sz w:val="22"/>
          <w:szCs w:val="22"/>
        </w:rPr>
      </w:pPr>
      <w:r w:rsidRPr="00B566BD">
        <w:rPr>
          <w:rFonts w:cs="Arial"/>
          <w:b/>
          <w:sz w:val="22"/>
          <w:szCs w:val="22"/>
        </w:rPr>
        <w:t>Fonte:</w:t>
      </w:r>
      <w:r>
        <w:rPr>
          <w:rFonts w:cs="Arial"/>
          <w:sz w:val="22"/>
          <w:szCs w:val="22"/>
        </w:rPr>
        <w:t xml:space="preserve"> </w:t>
      </w:r>
      <w:r w:rsidR="00767E15">
        <w:rPr>
          <w:rFonts w:cs="Arial"/>
          <w:sz w:val="22"/>
          <w:szCs w:val="22"/>
        </w:rPr>
        <w:t>Acervo empresarial</w:t>
      </w:r>
    </w:p>
    <w:p w:rsidR="00CC6CB4" w:rsidRDefault="00CC6CB4" w:rsidP="00CC6CB4">
      <w:pPr>
        <w:spacing w:after="120"/>
        <w:rPr>
          <w:rFonts w:cs="Arial"/>
          <w:szCs w:val="24"/>
        </w:rPr>
      </w:pPr>
    </w:p>
    <w:p w:rsidR="00CC6CB4" w:rsidRPr="006619FA" w:rsidRDefault="00CC6CB4" w:rsidP="002B055E">
      <w:pPr>
        <w:pStyle w:val="Legenda"/>
      </w:pPr>
      <w:bookmarkStart w:id="50" w:name="_Toc408938796"/>
      <w:r>
        <w:t xml:space="preserve">Figura </w:t>
      </w:r>
      <w:fldSimple w:instr=" SEQ Figura \* ARABIC ">
        <w:r w:rsidR="0072608F">
          <w:rPr>
            <w:noProof/>
          </w:rPr>
          <w:t>16</w:t>
        </w:r>
      </w:fldSimple>
      <w:r>
        <w:t xml:space="preserve"> – Válvula de controle e by-pass</w:t>
      </w:r>
      <w:bookmarkEnd w:id="50"/>
    </w:p>
    <w:p w:rsidR="00CC6CB4" w:rsidRDefault="00CC6CB4" w:rsidP="00CC6CB4">
      <w:pPr>
        <w:spacing w:after="120"/>
        <w:jc w:val="center"/>
        <w:rPr>
          <w:rFonts w:cs="Arial"/>
          <w:szCs w:val="24"/>
        </w:rPr>
      </w:pPr>
      <w:r>
        <w:rPr>
          <w:rFonts w:cs="Arial"/>
          <w:noProof/>
          <w:szCs w:val="24"/>
          <w:lang w:eastAsia="pt-BR"/>
        </w:rPr>
        <w:drawing>
          <wp:inline distT="0" distB="0" distL="0" distR="0">
            <wp:extent cx="3809615" cy="2190540"/>
            <wp:effectExtent l="19050" t="0" r="385" b="0"/>
            <wp:docPr id="3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l="48744" t="38569" r="29196" b="39181"/>
                    <a:stretch>
                      <a:fillRect/>
                    </a:stretch>
                  </pic:blipFill>
                  <pic:spPr bwMode="auto">
                    <a:xfrm>
                      <a:off x="0" y="0"/>
                      <a:ext cx="3816311" cy="2194390"/>
                    </a:xfrm>
                    <a:prstGeom prst="rect">
                      <a:avLst/>
                    </a:prstGeom>
                    <a:noFill/>
                    <a:ln w="9525">
                      <a:noFill/>
                      <a:miter lim="800000"/>
                      <a:headEnd/>
                      <a:tailEnd/>
                    </a:ln>
                  </pic:spPr>
                </pic:pic>
              </a:graphicData>
            </a:graphic>
          </wp:inline>
        </w:drawing>
      </w:r>
    </w:p>
    <w:p w:rsidR="00CC6CB4" w:rsidRDefault="00CC6CB4" w:rsidP="00CC6CB4">
      <w:pPr>
        <w:spacing w:after="120"/>
        <w:jc w:val="center"/>
        <w:rPr>
          <w:rFonts w:cs="Arial"/>
          <w:sz w:val="22"/>
          <w:szCs w:val="22"/>
        </w:rPr>
      </w:pPr>
      <w:r w:rsidRPr="00B566BD">
        <w:rPr>
          <w:rFonts w:cs="Arial"/>
          <w:b/>
          <w:sz w:val="22"/>
          <w:szCs w:val="22"/>
        </w:rPr>
        <w:t>Fonte:</w:t>
      </w:r>
      <w:r>
        <w:rPr>
          <w:rFonts w:cs="Arial"/>
          <w:sz w:val="22"/>
          <w:szCs w:val="22"/>
        </w:rPr>
        <w:t xml:space="preserve"> </w:t>
      </w:r>
      <w:r w:rsidR="00767E15">
        <w:rPr>
          <w:rFonts w:cs="Arial"/>
          <w:sz w:val="22"/>
          <w:szCs w:val="22"/>
        </w:rPr>
        <w:t>Acervo empresarial</w:t>
      </w:r>
    </w:p>
    <w:p w:rsidR="00CC6CB4" w:rsidRDefault="00CC6CB4" w:rsidP="00CC6CB4">
      <w:pPr>
        <w:spacing w:after="120"/>
        <w:rPr>
          <w:rFonts w:cs="Arial"/>
          <w:szCs w:val="24"/>
        </w:rPr>
      </w:pPr>
    </w:p>
    <w:p w:rsidR="00FD0594" w:rsidRDefault="00B34A17" w:rsidP="008768E9">
      <w:pPr>
        <w:pStyle w:val="Ttulo3"/>
      </w:pPr>
      <w:bookmarkStart w:id="51" w:name="_Toc408938995"/>
      <w:r w:rsidRPr="00B34A17">
        <w:t>3.1.1</w:t>
      </w:r>
      <w:r w:rsidR="004C786A">
        <w:t>.</w:t>
      </w:r>
      <w:r w:rsidR="00BB36ED">
        <w:t xml:space="preserve"> </w:t>
      </w:r>
      <w:r w:rsidR="00FD0594" w:rsidRPr="00B34A17">
        <w:t>Válvula Solenóide</w:t>
      </w:r>
      <w:bookmarkEnd w:id="51"/>
    </w:p>
    <w:p w:rsidR="00B632BD" w:rsidRPr="001A4B39" w:rsidRDefault="00B632BD" w:rsidP="00FD0594">
      <w:pPr>
        <w:autoSpaceDE w:val="0"/>
        <w:autoSpaceDN w:val="0"/>
        <w:adjustRightInd w:val="0"/>
        <w:rPr>
          <w:rFonts w:cs="Arial"/>
          <w:b/>
          <w:noProof/>
          <w:szCs w:val="24"/>
          <w:lang w:eastAsia="pt-BR"/>
        </w:rPr>
      </w:pPr>
    </w:p>
    <w:p w:rsidR="00FD0594" w:rsidRPr="00A51C10" w:rsidRDefault="00D058EF" w:rsidP="00A51C10">
      <w:pPr>
        <w:autoSpaceDE w:val="0"/>
        <w:autoSpaceDN w:val="0"/>
        <w:adjustRightInd w:val="0"/>
        <w:spacing w:after="120"/>
        <w:rPr>
          <w:rFonts w:cs="Arial"/>
          <w:szCs w:val="24"/>
        </w:rPr>
      </w:pPr>
      <w:proofErr w:type="gramStart"/>
      <w:r>
        <w:rPr>
          <w:rFonts w:cs="Arial"/>
          <w:szCs w:val="24"/>
        </w:rPr>
        <w:t>E</w:t>
      </w:r>
      <w:r w:rsidR="00FD0594" w:rsidRPr="001874E2">
        <w:rPr>
          <w:rFonts w:cs="Arial"/>
          <w:szCs w:val="24"/>
        </w:rPr>
        <w:t>stas válvulas</w:t>
      </w:r>
      <w:r>
        <w:rPr>
          <w:rFonts w:cs="Arial"/>
          <w:szCs w:val="24"/>
        </w:rPr>
        <w:t xml:space="preserve"> de cinco vias contém</w:t>
      </w:r>
      <w:proofErr w:type="gramEnd"/>
      <w:r>
        <w:rPr>
          <w:rFonts w:cs="Arial"/>
          <w:szCs w:val="24"/>
        </w:rPr>
        <w:t xml:space="preserve"> </w:t>
      </w:r>
      <w:r w:rsidR="00FD0594">
        <w:rPr>
          <w:rFonts w:cs="Arial"/>
          <w:szCs w:val="24"/>
        </w:rPr>
        <w:t>uma</w:t>
      </w:r>
      <w:r>
        <w:rPr>
          <w:rFonts w:cs="Arial"/>
          <w:szCs w:val="24"/>
        </w:rPr>
        <w:t xml:space="preserve"> via</w:t>
      </w:r>
      <w:r w:rsidR="00FD0594">
        <w:rPr>
          <w:rFonts w:cs="Arial"/>
          <w:szCs w:val="24"/>
        </w:rPr>
        <w:t xml:space="preserve"> de pressão, duas de utilização e duas de exaustão com simples solenóide</w:t>
      </w:r>
      <w:r w:rsidR="00FD0594" w:rsidRPr="001874E2">
        <w:rPr>
          <w:rFonts w:cs="Arial"/>
          <w:szCs w:val="24"/>
        </w:rPr>
        <w:t>, um desvio através de um canal de entrada faz</w:t>
      </w:r>
      <w:r w:rsidR="00FD0594">
        <w:rPr>
          <w:rFonts w:cs="Arial"/>
          <w:szCs w:val="24"/>
        </w:rPr>
        <w:t xml:space="preserve"> </w:t>
      </w:r>
      <w:r w:rsidR="00FD0594" w:rsidRPr="001874E2">
        <w:rPr>
          <w:rFonts w:cs="Arial"/>
          <w:szCs w:val="24"/>
        </w:rPr>
        <w:t>com que a pressão comute um carretel, invertendo assim sua</w:t>
      </w:r>
      <w:r w:rsidR="00FD0594">
        <w:rPr>
          <w:rFonts w:cs="Arial"/>
          <w:szCs w:val="24"/>
        </w:rPr>
        <w:t xml:space="preserve"> </w:t>
      </w:r>
      <w:r w:rsidR="00FD0594" w:rsidRPr="001874E2">
        <w:rPr>
          <w:rFonts w:cs="Arial"/>
          <w:szCs w:val="24"/>
        </w:rPr>
        <w:t>posição. Quando a válvula é energizada, o núcleo móvel (</w:t>
      </w:r>
      <w:proofErr w:type="spellStart"/>
      <w:r w:rsidR="00FD0594" w:rsidRPr="001874E2">
        <w:rPr>
          <w:rFonts w:cs="Arial"/>
          <w:szCs w:val="24"/>
        </w:rPr>
        <w:t>Plunger</w:t>
      </w:r>
      <w:proofErr w:type="spellEnd"/>
      <w:r w:rsidR="00FD0594" w:rsidRPr="001874E2">
        <w:rPr>
          <w:rFonts w:cs="Arial"/>
          <w:szCs w:val="24"/>
        </w:rPr>
        <w:t>)</w:t>
      </w:r>
      <w:r w:rsidR="00FD0594">
        <w:rPr>
          <w:rFonts w:cs="Arial"/>
          <w:szCs w:val="24"/>
        </w:rPr>
        <w:t xml:space="preserve"> </w:t>
      </w:r>
      <w:r w:rsidR="00FD0594" w:rsidRPr="001874E2">
        <w:rPr>
          <w:rFonts w:cs="Arial"/>
          <w:szCs w:val="24"/>
        </w:rPr>
        <w:t xml:space="preserve">desloca-se </w:t>
      </w:r>
      <w:proofErr w:type="spellStart"/>
      <w:r w:rsidR="00FD0594" w:rsidRPr="001874E2">
        <w:rPr>
          <w:rFonts w:cs="Arial"/>
          <w:szCs w:val="24"/>
        </w:rPr>
        <w:t>pressurizando</w:t>
      </w:r>
      <w:proofErr w:type="spellEnd"/>
      <w:r w:rsidR="00FD0594" w:rsidRPr="001874E2">
        <w:rPr>
          <w:rFonts w:cs="Arial"/>
          <w:szCs w:val="24"/>
        </w:rPr>
        <w:t xml:space="preserve"> um lado do carretel e promovendo seu</w:t>
      </w:r>
      <w:r w:rsidR="00FD0594">
        <w:rPr>
          <w:rFonts w:cs="Arial"/>
          <w:szCs w:val="24"/>
        </w:rPr>
        <w:t xml:space="preserve"> movimento e quando a válvula</w:t>
      </w:r>
      <w:r w:rsidR="001A4B39">
        <w:rPr>
          <w:rFonts w:cs="Arial"/>
          <w:szCs w:val="24"/>
        </w:rPr>
        <w:t xml:space="preserve"> é</w:t>
      </w:r>
      <w:r w:rsidR="00FD0594">
        <w:rPr>
          <w:rFonts w:cs="Arial"/>
          <w:szCs w:val="24"/>
        </w:rPr>
        <w:t xml:space="preserve"> </w:t>
      </w:r>
      <w:proofErr w:type="spellStart"/>
      <w:r w:rsidR="00FD0594">
        <w:rPr>
          <w:rFonts w:cs="Arial"/>
          <w:szCs w:val="24"/>
        </w:rPr>
        <w:t>desenergizada</w:t>
      </w:r>
      <w:proofErr w:type="spellEnd"/>
      <w:r w:rsidR="00FD0594" w:rsidRPr="001874E2">
        <w:rPr>
          <w:rFonts w:cs="Arial"/>
          <w:szCs w:val="24"/>
        </w:rPr>
        <w:t>, o núcleo volta à sua</w:t>
      </w:r>
      <w:r w:rsidR="00FD0594">
        <w:rPr>
          <w:rFonts w:cs="Arial"/>
          <w:szCs w:val="24"/>
        </w:rPr>
        <w:t xml:space="preserve"> </w:t>
      </w:r>
      <w:r w:rsidR="00FD0594" w:rsidRPr="001874E2">
        <w:rPr>
          <w:rFonts w:cs="Arial"/>
          <w:szCs w:val="24"/>
        </w:rPr>
        <w:t>posição inicial pela ação da mola e o carretel pela própria</w:t>
      </w:r>
      <w:r w:rsidR="00FD0594">
        <w:rPr>
          <w:rFonts w:cs="Arial"/>
          <w:szCs w:val="24"/>
        </w:rPr>
        <w:t xml:space="preserve"> pressão de entrada.</w:t>
      </w:r>
      <w:r w:rsidR="001A4B39">
        <w:rPr>
          <w:rFonts w:cs="Arial"/>
          <w:szCs w:val="24"/>
        </w:rPr>
        <w:t xml:space="preserve"> </w:t>
      </w:r>
      <w:r w:rsidR="00FD0594">
        <w:rPr>
          <w:rFonts w:cs="Arial"/>
          <w:szCs w:val="24"/>
        </w:rPr>
        <w:t xml:space="preserve">Estas válvulas serão utilizadas para comandar os atuadores das válvulas </w:t>
      </w:r>
      <w:proofErr w:type="gramStart"/>
      <w:r w:rsidR="00FD0594">
        <w:rPr>
          <w:rFonts w:cs="Arial"/>
          <w:szCs w:val="24"/>
        </w:rPr>
        <w:t>mecânicas.</w:t>
      </w:r>
      <w:proofErr w:type="gramEnd"/>
      <w:sdt>
        <w:sdtPr>
          <w:rPr>
            <w:rFonts w:cs="Arial"/>
            <w:szCs w:val="24"/>
          </w:rPr>
          <w:id w:val="4007229"/>
          <w:citation/>
        </w:sdtPr>
        <w:sdtContent>
          <w:r w:rsidR="00C03C7F">
            <w:rPr>
              <w:rFonts w:cs="Arial"/>
              <w:szCs w:val="24"/>
            </w:rPr>
            <w:fldChar w:fldCharType="begin"/>
          </w:r>
          <w:r w:rsidR="00FD0594">
            <w:rPr>
              <w:rFonts w:cs="Arial"/>
              <w:szCs w:val="24"/>
            </w:rPr>
            <w:instrText xml:space="preserve"> CITATION EspaçoReservado1 \l 1046 </w:instrText>
          </w:r>
          <w:r w:rsidR="00C03C7F">
            <w:rPr>
              <w:rFonts w:cs="Arial"/>
              <w:szCs w:val="24"/>
            </w:rPr>
            <w:fldChar w:fldCharType="separate"/>
          </w:r>
          <w:r w:rsidR="0082253F">
            <w:rPr>
              <w:rFonts w:cs="Arial"/>
              <w:noProof/>
              <w:szCs w:val="24"/>
            </w:rPr>
            <w:t xml:space="preserve"> </w:t>
          </w:r>
          <w:r w:rsidR="0082253F" w:rsidRPr="0082253F">
            <w:rPr>
              <w:rFonts w:cs="Arial"/>
              <w:noProof/>
              <w:szCs w:val="24"/>
            </w:rPr>
            <w:t>(Parker Climate &amp; Industrial Controls, 2002)</w:t>
          </w:r>
          <w:r w:rsidR="00C03C7F">
            <w:rPr>
              <w:rFonts w:cs="Arial"/>
              <w:szCs w:val="24"/>
            </w:rPr>
            <w:fldChar w:fldCharType="end"/>
          </w:r>
        </w:sdtContent>
      </w:sdt>
      <w:r w:rsidR="00CA2AA4">
        <w:rPr>
          <w:rFonts w:cs="Arial"/>
          <w:szCs w:val="24"/>
        </w:rPr>
        <w:t>.</w:t>
      </w:r>
    </w:p>
    <w:p w:rsidR="00AF3A39" w:rsidRDefault="00AF3A39" w:rsidP="002B055E">
      <w:pPr>
        <w:pStyle w:val="Legenda"/>
      </w:pPr>
      <w:bookmarkStart w:id="52" w:name="_Toc408938797"/>
      <w:r>
        <w:lastRenderedPageBreak/>
        <w:t xml:space="preserve">Figura </w:t>
      </w:r>
      <w:fldSimple w:instr=" SEQ Figura \* ARABIC ">
        <w:r w:rsidR="0072608F">
          <w:rPr>
            <w:noProof/>
          </w:rPr>
          <w:t>17</w:t>
        </w:r>
      </w:fldSimple>
      <w:r>
        <w:t xml:space="preserve"> – Válvula de Simples Solenóide</w:t>
      </w:r>
      <w:bookmarkEnd w:id="52"/>
    </w:p>
    <w:p w:rsidR="00FD0594" w:rsidRPr="008B44BC" w:rsidRDefault="00FD0594" w:rsidP="00FD0594">
      <w:pPr>
        <w:autoSpaceDE w:val="0"/>
        <w:autoSpaceDN w:val="0"/>
        <w:adjustRightInd w:val="0"/>
        <w:spacing w:line="240" w:lineRule="auto"/>
        <w:jc w:val="center"/>
        <w:rPr>
          <w:rFonts w:ascii="Helvetica" w:eastAsiaTheme="minorHAnsi" w:hAnsi="Helvetica" w:cs="Helvetica"/>
          <w:sz w:val="18"/>
          <w:szCs w:val="18"/>
        </w:rPr>
      </w:pPr>
      <w:r>
        <w:rPr>
          <w:rFonts w:ascii="Helvetica" w:hAnsi="Helvetica" w:cs="Helvetica"/>
          <w:noProof/>
          <w:sz w:val="18"/>
          <w:szCs w:val="18"/>
          <w:lang w:eastAsia="pt-BR"/>
        </w:rPr>
        <w:drawing>
          <wp:inline distT="0" distB="0" distL="0" distR="0">
            <wp:extent cx="4629281" cy="1742739"/>
            <wp:effectExtent l="1905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4623712" cy="1740642"/>
                    </a:xfrm>
                    <a:prstGeom prst="rect">
                      <a:avLst/>
                    </a:prstGeom>
                    <a:noFill/>
                    <a:ln w="9525">
                      <a:noFill/>
                      <a:miter lim="800000"/>
                      <a:headEnd/>
                      <a:tailEnd/>
                    </a:ln>
                  </pic:spPr>
                </pic:pic>
              </a:graphicData>
            </a:graphic>
          </wp:inline>
        </w:drawing>
      </w:r>
    </w:p>
    <w:p w:rsidR="00A832A6" w:rsidRDefault="00A832A6" w:rsidP="00045C69">
      <w:pPr>
        <w:tabs>
          <w:tab w:val="center" w:pos="4535"/>
          <w:tab w:val="left" w:pos="6419"/>
        </w:tabs>
        <w:jc w:val="left"/>
        <w:rPr>
          <w:sz w:val="22"/>
          <w:szCs w:val="22"/>
        </w:rPr>
      </w:pPr>
      <w:r>
        <w:rPr>
          <w:sz w:val="22"/>
          <w:szCs w:val="22"/>
        </w:rPr>
        <w:tab/>
      </w:r>
      <w:r w:rsidR="00FD0594" w:rsidRPr="001869A6">
        <w:rPr>
          <w:b/>
          <w:sz w:val="22"/>
          <w:szCs w:val="22"/>
        </w:rPr>
        <w:t>Fonte:</w:t>
      </w:r>
      <w:r w:rsidR="00FD0594" w:rsidRPr="00AF3A39">
        <w:rPr>
          <w:sz w:val="22"/>
          <w:szCs w:val="22"/>
        </w:rPr>
        <w:t xml:space="preserve"> </w:t>
      </w:r>
      <w:sdt>
        <w:sdtPr>
          <w:rPr>
            <w:sz w:val="22"/>
            <w:szCs w:val="22"/>
          </w:rPr>
          <w:id w:val="6904466"/>
          <w:citation/>
        </w:sdtPr>
        <w:sdtContent>
          <w:r w:rsidR="00C03C7F">
            <w:rPr>
              <w:sz w:val="22"/>
              <w:szCs w:val="22"/>
            </w:rPr>
            <w:fldChar w:fldCharType="begin"/>
          </w:r>
          <w:r w:rsidR="000A74C6">
            <w:rPr>
              <w:sz w:val="22"/>
              <w:szCs w:val="22"/>
            </w:rPr>
            <w:instrText xml:space="preserve"> CITATION Bra14 \l 1046  </w:instrText>
          </w:r>
          <w:r w:rsidR="00C03C7F">
            <w:rPr>
              <w:sz w:val="22"/>
              <w:szCs w:val="22"/>
            </w:rPr>
            <w:fldChar w:fldCharType="separate"/>
          </w:r>
          <w:r w:rsidR="0082253F" w:rsidRPr="0082253F">
            <w:rPr>
              <w:noProof/>
              <w:sz w:val="22"/>
              <w:szCs w:val="22"/>
            </w:rPr>
            <w:t>(Bray Controls - Válvulas / atuadores)</w:t>
          </w:r>
          <w:r w:rsidR="00C03C7F">
            <w:rPr>
              <w:sz w:val="22"/>
              <w:szCs w:val="22"/>
            </w:rPr>
            <w:fldChar w:fldCharType="end"/>
          </w:r>
        </w:sdtContent>
      </w:sdt>
      <w:r>
        <w:rPr>
          <w:sz w:val="22"/>
          <w:szCs w:val="22"/>
        </w:rPr>
        <w:tab/>
      </w:r>
    </w:p>
    <w:p w:rsidR="001869A6" w:rsidRPr="00AF3A39" w:rsidRDefault="001869A6" w:rsidP="00045C69">
      <w:pPr>
        <w:tabs>
          <w:tab w:val="center" w:pos="4535"/>
          <w:tab w:val="left" w:pos="6419"/>
        </w:tabs>
        <w:jc w:val="left"/>
        <w:rPr>
          <w:sz w:val="22"/>
          <w:szCs w:val="22"/>
        </w:rPr>
      </w:pPr>
    </w:p>
    <w:p w:rsidR="00FD41B7" w:rsidRDefault="00B34A17" w:rsidP="008768E9">
      <w:pPr>
        <w:pStyle w:val="Ttulo3"/>
      </w:pPr>
      <w:bookmarkStart w:id="53" w:name="_Toc408938996"/>
      <w:r w:rsidRPr="00B34A17">
        <w:t>3.1.2</w:t>
      </w:r>
      <w:r w:rsidR="00896CAF">
        <w:t xml:space="preserve">. </w:t>
      </w:r>
      <w:r w:rsidR="00FD0594" w:rsidRPr="00B34A17">
        <w:t>Válvulas tipo borboleta.</w:t>
      </w:r>
      <w:r w:rsidR="00BD1499">
        <w:t>com atuadores pneumáticos</w:t>
      </w:r>
      <w:bookmarkEnd w:id="53"/>
    </w:p>
    <w:p w:rsidR="004B5480" w:rsidRPr="001A4B39" w:rsidRDefault="004B5480" w:rsidP="00045C69">
      <w:pPr>
        <w:pStyle w:val="NormalWeb"/>
        <w:spacing w:before="0" w:beforeAutospacing="0" w:after="0" w:afterAutospacing="0" w:line="360" w:lineRule="auto"/>
        <w:jc w:val="both"/>
        <w:rPr>
          <w:rFonts w:cs="Arial"/>
          <w:b/>
        </w:rPr>
      </w:pPr>
    </w:p>
    <w:p w:rsidR="004B5480" w:rsidRDefault="00FD41B7" w:rsidP="00080183">
      <w:pPr>
        <w:pStyle w:val="NormalWeb"/>
        <w:spacing w:before="0" w:beforeAutospacing="0" w:after="0" w:afterAutospacing="0" w:line="360" w:lineRule="auto"/>
        <w:jc w:val="both"/>
        <w:rPr>
          <w:rFonts w:cs="Arial"/>
        </w:rPr>
      </w:pPr>
      <w:r>
        <w:rPr>
          <w:rFonts w:cs="Arial"/>
        </w:rPr>
        <w:t>Estas válvulas serão as responsáveis pela amostragem, lavagem e dreno da solução.</w:t>
      </w:r>
      <w:r w:rsidR="00D058EF">
        <w:rPr>
          <w:rFonts w:cs="Arial"/>
        </w:rPr>
        <w:t xml:space="preserve"> </w:t>
      </w:r>
      <w:r>
        <w:rPr>
          <w:rFonts w:cs="Arial"/>
        </w:rPr>
        <w:t xml:space="preserve">Serão </w:t>
      </w:r>
      <w:r w:rsidR="00D1134C">
        <w:rPr>
          <w:rFonts w:cs="Arial"/>
        </w:rPr>
        <w:t xml:space="preserve">acopladas as válvulas atuadores pneumáticos para abertura e fechamento automático da mesma. Devem ser </w:t>
      </w:r>
      <w:r>
        <w:rPr>
          <w:rFonts w:cs="Arial"/>
        </w:rPr>
        <w:t>especificadas de acordo com o tipo de material e suas particularidades já citadas anteriormente</w:t>
      </w:r>
      <w:r w:rsidR="00A832A6">
        <w:rPr>
          <w:rFonts w:cs="Arial"/>
        </w:rPr>
        <w:t>.</w:t>
      </w:r>
      <w:r>
        <w:rPr>
          <w:rFonts w:cs="Arial"/>
        </w:rPr>
        <w:t xml:space="preserve"> </w:t>
      </w:r>
    </w:p>
    <w:p w:rsidR="004B5480" w:rsidRDefault="004B5480" w:rsidP="004B5480">
      <w:pPr>
        <w:pStyle w:val="NormalWeb"/>
        <w:spacing w:before="0" w:beforeAutospacing="0" w:after="0" w:afterAutospacing="0" w:line="360" w:lineRule="auto"/>
        <w:jc w:val="both"/>
        <w:rPr>
          <w:rFonts w:cs="Arial"/>
        </w:rPr>
      </w:pPr>
    </w:p>
    <w:p w:rsidR="000A74C6" w:rsidRDefault="000A74C6" w:rsidP="002B055E">
      <w:pPr>
        <w:pStyle w:val="Legenda"/>
      </w:pPr>
      <w:bookmarkStart w:id="54" w:name="_Toc408938798"/>
      <w:r>
        <w:t xml:space="preserve">Figura </w:t>
      </w:r>
      <w:fldSimple w:instr=" SEQ Figura \* ARABIC ">
        <w:r w:rsidR="0072608F">
          <w:rPr>
            <w:noProof/>
          </w:rPr>
          <w:t>18</w:t>
        </w:r>
      </w:fldSimple>
      <w:r>
        <w:t xml:space="preserve"> – Modelo de válvula tipo borboleta</w:t>
      </w:r>
      <w:bookmarkEnd w:id="54"/>
    </w:p>
    <w:p w:rsidR="00FD0594" w:rsidRPr="005302C5" w:rsidRDefault="00FD0594" w:rsidP="00FD0594">
      <w:pPr>
        <w:pStyle w:val="NormalWeb"/>
        <w:spacing w:line="360" w:lineRule="auto"/>
        <w:jc w:val="center"/>
        <w:rPr>
          <w:rFonts w:cs="Arial"/>
          <w:sz w:val="22"/>
          <w:szCs w:val="22"/>
        </w:rPr>
      </w:pPr>
      <w:r w:rsidRPr="005302C5">
        <w:rPr>
          <w:rFonts w:eastAsia="Times New Roman" w:cs="Arial"/>
          <w:noProof/>
          <w:sz w:val="22"/>
          <w:szCs w:val="22"/>
        </w:rPr>
        <w:drawing>
          <wp:inline distT="0" distB="0" distL="0" distR="0">
            <wp:extent cx="2449478" cy="3044651"/>
            <wp:effectExtent l="19050" t="0" r="7972" b="0"/>
            <wp:docPr id="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l="35896" t="26175" r="34931" b="8303"/>
                    <a:stretch>
                      <a:fillRect/>
                    </a:stretch>
                  </pic:blipFill>
                  <pic:spPr bwMode="auto">
                    <a:xfrm>
                      <a:off x="0" y="0"/>
                      <a:ext cx="2457994" cy="3055236"/>
                    </a:xfrm>
                    <a:prstGeom prst="rect">
                      <a:avLst/>
                    </a:prstGeom>
                    <a:noFill/>
                    <a:ln w="9525">
                      <a:noFill/>
                      <a:miter lim="800000"/>
                      <a:headEnd/>
                      <a:tailEnd/>
                    </a:ln>
                  </pic:spPr>
                </pic:pic>
              </a:graphicData>
            </a:graphic>
          </wp:inline>
        </w:drawing>
      </w:r>
    </w:p>
    <w:p w:rsidR="000A74C6" w:rsidRPr="005302C5" w:rsidRDefault="001A4B39" w:rsidP="00FD0594">
      <w:pPr>
        <w:pStyle w:val="NormalWeb"/>
        <w:spacing w:line="360" w:lineRule="auto"/>
        <w:jc w:val="center"/>
        <w:rPr>
          <w:rFonts w:cs="Arial"/>
          <w:sz w:val="22"/>
          <w:szCs w:val="22"/>
        </w:rPr>
      </w:pPr>
      <w:r w:rsidRPr="006F5CF5">
        <w:rPr>
          <w:rFonts w:cs="Arial"/>
          <w:b/>
          <w:sz w:val="22"/>
          <w:szCs w:val="22"/>
        </w:rPr>
        <w:t>Fonte:</w:t>
      </w:r>
      <w:r w:rsidR="000A74C6" w:rsidRPr="005302C5">
        <w:rPr>
          <w:rFonts w:cs="Arial"/>
          <w:sz w:val="22"/>
          <w:szCs w:val="22"/>
        </w:rPr>
        <w:t xml:space="preserve"> </w:t>
      </w:r>
      <w:sdt>
        <w:sdtPr>
          <w:rPr>
            <w:rFonts w:cs="Arial"/>
            <w:sz w:val="22"/>
            <w:szCs w:val="22"/>
          </w:rPr>
          <w:id w:val="4523660"/>
          <w:citation/>
        </w:sdtPr>
        <w:sdtContent>
          <w:r w:rsidR="00C03C7F" w:rsidRPr="005302C5">
            <w:rPr>
              <w:rFonts w:cs="Arial"/>
              <w:sz w:val="22"/>
              <w:szCs w:val="22"/>
            </w:rPr>
            <w:fldChar w:fldCharType="begin"/>
          </w:r>
          <w:r w:rsidR="000A74C6" w:rsidRPr="005302C5">
            <w:rPr>
              <w:rFonts w:cs="Arial"/>
              <w:sz w:val="22"/>
              <w:szCs w:val="22"/>
            </w:rPr>
            <w:instrText xml:space="preserve"> CITATION Bra14 \l 1046  </w:instrText>
          </w:r>
          <w:r w:rsidR="00C03C7F" w:rsidRPr="005302C5">
            <w:rPr>
              <w:rFonts w:cs="Arial"/>
              <w:sz w:val="22"/>
              <w:szCs w:val="22"/>
            </w:rPr>
            <w:fldChar w:fldCharType="separate"/>
          </w:r>
          <w:r w:rsidR="0082253F" w:rsidRPr="0082253F">
            <w:rPr>
              <w:rFonts w:cs="Arial"/>
              <w:noProof/>
              <w:sz w:val="22"/>
              <w:szCs w:val="22"/>
            </w:rPr>
            <w:t>(Bray Controls - Válvulas / atuadores)</w:t>
          </w:r>
          <w:r w:rsidR="00C03C7F" w:rsidRPr="005302C5">
            <w:rPr>
              <w:rFonts w:cs="Arial"/>
              <w:sz w:val="22"/>
              <w:szCs w:val="22"/>
            </w:rPr>
            <w:fldChar w:fldCharType="end"/>
          </w:r>
        </w:sdtContent>
      </w:sdt>
    </w:p>
    <w:p w:rsidR="005302C5" w:rsidRDefault="005302C5" w:rsidP="002B055E">
      <w:pPr>
        <w:pStyle w:val="Legenda"/>
      </w:pPr>
      <w:bookmarkStart w:id="55" w:name="_Toc408938799"/>
      <w:r>
        <w:lastRenderedPageBreak/>
        <w:t xml:space="preserve">Figura </w:t>
      </w:r>
      <w:fldSimple w:instr=" SEQ Figura \* ARABIC ">
        <w:r w:rsidR="0072608F">
          <w:rPr>
            <w:noProof/>
          </w:rPr>
          <w:t>19</w:t>
        </w:r>
      </w:fldSimple>
      <w:r>
        <w:t xml:space="preserve"> – Dim</w:t>
      </w:r>
      <w:r w:rsidR="001A4B39">
        <w:t>ensões de válvula tipo borboleta</w:t>
      </w:r>
      <w:r>
        <w:t xml:space="preserve"> </w:t>
      </w:r>
      <w:proofErr w:type="spellStart"/>
      <w:r>
        <w:t>flangeada</w:t>
      </w:r>
      <w:bookmarkEnd w:id="55"/>
      <w:proofErr w:type="spellEnd"/>
    </w:p>
    <w:p w:rsidR="004B5480" w:rsidRDefault="00FD0594" w:rsidP="00080183">
      <w:pPr>
        <w:pStyle w:val="NormalWeb"/>
        <w:spacing w:line="360" w:lineRule="auto"/>
        <w:jc w:val="center"/>
        <w:rPr>
          <w:sz w:val="28"/>
          <w:szCs w:val="28"/>
        </w:rPr>
      </w:pPr>
      <w:r>
        <w:rPr>
          <w:noProof/>
          <w:sz w:val="28"/>
          <w:szCs w:val="28"/>
        </w:rPr>
        <w:drawing>
          <wp:inline distT="0" distB="0" distL="0" distR="0">
            <wp:extent cx="5965061" cy="5486400"/>
            <wp:effectExtent l="19050" t="0" r="0" b="0"/>
            <wp:docPr id="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l="24057" t="24910" r="26258" b="15097"/>
                    <a:stretch>
                      <a:fillRect/>
                    </a:stretch>
                  </pic:blipFill>
                  <pic:spPr bwMode="auto">
                    <a:xfrm>
                      <a:off x="0" y="0"/>
                      <a:ext cx="5974126" cy="5494738"/>
                    </a:xfrm>
                    <a:prstGeom prst="rect">
                      <a:avLst/>
                    </a:prstGeom>
                    <a:noFill/>
                    <a:ln w="9525">
                      <a:noFill/>
                      <a:miter lim="800000"/>
                      <a:headEnd/>
                      <a:tailEnd/>
                    </a:ln>
                  </pic:spPr>
                </pic:pic>
              </a:graphicData>
            </a:graphic>
          </wp:inline>
        </w:drawing>
      </w:r>
    </w:p>
    <w:p w:rsidR="005302C5" w:rsidRDefault="001A4B39" w:rsidP="00080183">
      <w:pPr>
        <w:pStyle w:val="NormalWeb"/>
        <w:spacing w:line="360" w:lineRule="auto"/>
        <w:jc w:val="center"/>
        <w:rPr>
          <w:sz w:val="22"/>
          <w:szCs w:val="22"/>
        </w:rPr>
      </w:pPr>
      <w:r w:rsidRPr="006F5CF5">
        <w:rPr>
          <w:b/>
          <w:sz w:val="22"/>
          <w:szCs w:val="22"/>
        </w:rPr>
        <w:t>Fonte:</w:t>
      </w:r>
      <w:r w:rsidR="005302C5" w:rsidRPr="005302C5">
        <w:rPr>
          <w:sz w:val="22"/>
          <w:szCs w:val="22"/>
        </w:rPr>
        <w:t xml:space="preserve"> </w:t>
      </w:r>
      <w:sdt>
        <w:sdtPr>
          <w:rPr>
            <w:sz w:val="22"/>
            <w:szCs w:val="22"/>
          </w:rPr>
          <w:id w:val="4523663"/>
          <w:citation/>
        </w:sdtPr>
        <w:sdtContent>
          <w:r w:rsidR="00C03C7F" w:rsidRPr="005302C5">
            <w:rPr>
              <w:sz w:val="22"/>
              <w:szCs w:val="22"/>
            </w:rPr>
            <w:fldChar w:fldCharType="begin"/>
          </w:r>
          <w:r w:rsidR="005302C5" w:rsidRPr="005302C5">
            <w:rPr>
              <w:sz w:val="22"/>
              <w:szCs w:val="22"/>
            </w:rPr>
            <w:instrText xml:space="preserve"> CITATION Bra14 \l 1046 </w:instrText>
          </w:r>
          <w:r w:rsidR="00C03C7F" w:rsidRPr="005302C5">
            <w:rPr>
              <w:sz w:val="22"/>
              <w:szCs w:val="22"/>
            </w:rPr>
            <w:fldChar w:fldCharType="separate"/>
          </w:r>
          <w:r w:rsidR="0082253F" w:rsidRPr="0082253F">
            <w:rPr>
              <w:noProof/>
              <w:sz w:val="22"/>
              <w:szCs w:val="22"/>
            </w:rPr>
            <w:t>(Bray Controls - Válvulas / atuadores)</w:t>
          </w:r>
          <w:r w:rsidR="00C03C7F" w:rsidRPr="005302C5">
            <w:rPr>
              <w:sz w:val="22"/>
              <w:szCs w:val="22"/>
            </w:rPr>
            <w:fldChar w:fldCharType="end"/>
          </w:r>
        </w:sdtContent>
      </w:sdt>
    </w:p>
    <w:p w:rsidR="00FD0594" w:rsidRPr="00FD4AB6" w:rsidRDefault="00FD0594" w:rsidP="00080183">
      <w:pPr>
        <w:tabs>
          <w:tab w:val="left" w:pos="5459"/>
        </w:tabs>
        <w:rPr>
          <w:b/>
          <w:sz w:val="28"/>
          <w:szCs w:val="28"/>
        </w:rPr>
      </w:pPr>
    </w:p>
    <w:p w:rsidR="004B5480" w:rsidRDefault="00B34A17" w:rsidP="008768E9">
      <w:pPr>
        <w:pStyle w:val="Ttulo3"/>
      </w:pPr>
      <w:bookmarkStart w:id="56" w:name="_Toc408938997"/>
      <w:r w:rsidRPr="00B34A17">
        <w:t>3.1.3</w:t>
      </w:r>
      <w:r w:rsidR="00725229">
        <w:t xml:space="preserve">. </w:t>
      </w:r>
      <w:r w:rsidR="001A4B39" w:rsidRPr="00B34A17">
        <w:t>Válvula de controle</w:t>
      </w:r>
      <w:r w:rsidR="004B5480" w:rsidRPr="00B34A17">
        <w:t xml:space="preserve"> Proporcional</w:t>
      </w:r>
      <w:bookmarkEnd w:id="56"/>
    </w:p>
    <w:p w:rsidR="00B34A17" w:rsidRPr="00B34A17" w:rsidRDefault="00B34A17" w:rsidP="00080183"/>
    <w:p w:rsidR="006312D5" w:rsidRDefault="006312D5" w:rsidP="00080183">
      <w:pPr>
        <w:autoSpaceDE w:val="0"/>
        <w:autoSpaceDN w:val="0"/>
        <w:adjustRightInd w:val="0"/>
        <w:contextualSpacing w:val="0"/>
        <w:rPr>
          <w:rFonts w:cs="Arial"/>
          <w:color w:val="231F20"/>
          <w:szCs w:val="24"/>
        </w:rPr>
      </w:pPr>
      <w:r w:rsidRPr="00FD4AB6">
        <w:rPr>
          <w:szCs w:val="24"/>
        </w:rPr>
        <w:t>Está válvula será do mesmo modelo da válvula utilizada para a amostragem</w:t>
      </w:r>
      <w:r w:rsidR="00FD4AB6">
        <w:rPr>
          <w:szCs w:val="24"/>
        </w:rPr>
        <w:t xml:space="preserve"> da solução</w:t>
      </w:r>
      <w:proofErr w:type="gramStart"/>
      <w:r w:rsidR="00D1134C">
        <w:rPr>
          <w:szCs w:val="24"/>
        </w:rPr>
        <w:t xml:space="preserve"> </w:t>
      </w:r>
      <w:r w:rsidRPr="00FD4AB6">
        <w:rPr>
          <w:szCs w:val="24"/>
        </w:rPr>
        <w:t>porém</w:t>
      </w:r>
      <w:proofErr w:type="gramEnd"/>
      <w:r w:rsidRPr="00FD4AB6">
        <w:rPr>
          <w:szCs w:val="24"/>
        </w:rPr>
        <w:t xml:space="preserve"> será acoplado ao atuador um </w:t>
      </w:r>
      <w:proofErr w:type="spellStart"/>
      <w:r w:rsidRPr="00FD4AB6">
        <w:rPr>
          <w:szCs w:val="24"/>
        </w:rPr>
        <w:t>posicionador</w:t>
      </w:r>
      <w:proofErr w:type="spellEnd"/>
      <w:r w:rsidRPr="00FD4AB6">
        <w:rPr>
          <w:szCs w:val="24"/>
        </w:rPr>
        <w:t xml:space="preserve"> </w:t>
      </w:r>
      <w:proofErr w:type="spellStart"/>
      <w:r w:rsidRPr="00FD4AB6">
        <w:rPr>
          <w:rFonts w:cs="Arial"/>
          <w:color w:val="231F20"/>
          <w:szCs w:val="24"/>
        </w:rPr>
        <w:t>eletropneumático</w:t>
      </w:r>
      <w:proofErr w:type="spellEnd"/>
      <w:r w:rsidRPr="00FD4AB6">
        <w:rPr>
          <w:rFonts w:cs="Arial"/>
          <w:color w:val="231F20"/>
          <w:szCs w:val="24"/>
        </w:rPr>
        <w:t xml:space="preserve"> inteligente</w:t>
      </w:r>
      <w:r w:rsidR="00FD4AB6">
        <w:rPr>
          <w:rFonts w:cs="Arial"/>
          <w:color w:val="231F20"/>
          <w:szCs w:val="24"/>
        </w:rPr>
        <w:t xml:space="preserve"> para</w:t>
      </w:r>
      <w:r w:rsidR="00FD4AB6" w:rsidRPr="006312D5">
        <w:rPr>
          <w:rFonts w:cs="Arial"/>
          <w:color w:val="231F20"/>
          <w:szCs w:val="24"/>
        </w:rPr>
        <w:t xml:space="preserve"> operar</w:t>
      </w:r>
      <w:r w:rsidR="00FD4AB6">
        <w:rPr>
          <w:rFonts w:cs="Arial"/>
          <w:color w:val="231F20"/>
          <w:szCs w:val="24"/>
        </w:rPr>
        <w:t xml:space="preserve"> </w:t>
      </w:r>
      <w:r w:rsidR="00FD4AB6" w:rsidRPr="006312D5">
        <w:rPr>
          <w:rFonts w:cs="Arial"/>
          <w:color w:val="231F20"/>
          <w:szCs w:val="24"/>
        </w:rPr>
        <w:t>com sinais analógicos 4-20</w:t>
      </w:r>
      <w:r w:rsidR="00FD4AB6">
        <w:rPr>
          <w:rFonts w:cs="Arial"/>
          <w:color w:val="231F20"/>
          <w:szCs w:val="24"/>
        </w:rPr>
        <w:t xml:space="preserve"> </w:t>
      </w:r>
      <w:proofErr w:type="spellStart"/>
      <w:r w:rsidR="00FD4AB6" w:rsidRPr="006312D5">
        <w:rPr>
          <w:rFonts w:cs="Arial"/>
          <w:color w:val="231F20"/>
          <w:szCs w:val="24"/>
        </w:rPr>
        <w:t>mA</w:t>
      </w:r>
      <w:proofErr w:type="spellEnd"/>
      <w:r w:rsidR="00F57484">
        <w:rPr>
          <w:rFonts w:cs="Arial"/>
          <w:color w:val="231F20"/>
          <w:szCs w:val="24"/>
        </w:rPr>
        <w:t>,</w:t>
      </w:r>
      <w:r w:rsidR="00045C69">
        <w:rPr>
          <w:rFonts w:cs="Arial"/>
          <w:color w:val="231F20"/>
          <w:szCs w:val="24"/>
        </w:rPr>
        <w:t xml:space="preserve"> </w:t>
      </w:r>
      <w:r w:rsidR="003F65C1">
        <w:rPr>
          <w:rFonts w:cs="Arial"/>
          <w:szCs w:val="24"/>
        </w:rPr>
        <w:t>conforme Figura</w:t>
      </w:r>
      <w:r w:rsidR="00080183">
        <w:rPr>
          <w:rFonts w:cs="Arial"/>
          <w:szCs w:val="24"/>
        </w:rPr>
        <w:t xml:space="preserve"> 20</w:t>
      </w:r>
      <w:r w:rsidR="00800FBF">
        <w:rPr>
          <w:rFonts w:cs="Arial"/>
          <w:color w:val="231F20"/>
          <w:szCs w:val="24"/>
        </w:rPr>
        <w:t xml:space="preserve"> que varia a válvula automaticamente em ângulos precisos de abertura de 0° à 90° </w:t>
      </w:r>
      <w:r w:rsidRPr="00FD4AB6">
        <w:rPr>
          <w:rFonts w:cs="Arial"/>
          <w:color w:val="231F20"/>
          <w:szCs w:val="24"/>
        </w:rPr>
        <w:t>oferece</w:t>
      </w:r>
      <w:r w:rsidR="00FD4AB6">
        <w:rPr>
          <w:rFonts w:cs="Arial"/>
          <w:color w:val="231F20"/>
          <w:szCs w:val="24"/>
        </w:rPr>
        <w:t>ndo</w:t>
      </w:r>
      <w:r w:rsidRPr="00FD4AB6">
        <w:rPr>
          <w:rFonts w:cs="Arial"/>
          <w:color w:val="231F20"/>
          <w:szCs w:val="24"/>
        </w:rPr>
        <w:t xml:space="preserve"> um controle preciso,</w:t>
      </w:r>
      <w:r w:rsidR="00FD4AB6">
        <w:rPr>
          <w:rFonts w:cs="Arial"/>
          <w:color w:val="231F20"/>
          <w:szCs w:val="24"/>
        </w:rPr>
        <w:t xml:space="preserve"> </w:t>
      </w:r>
      <w:r w:rsidRPr="00FD4AB6">
        <w:rPr>
          <w:rFonts w:cs="Arial"/>
          <w:color w:val="231F20"/>
          <w:szCs w:val="24"/>
        </w:rPr>
        <w:t>comunicação e diagnóstico avançados</w:t>
      </w:r>
      <w:r w:rsidRPr="006312D5">
        <w:rPr>
          <w:rFonts w:cs="Arial"/>
          <w:color w:val="231F20"/>
          <w:szCs w:val="24"/>
        </w:rPr>
        <w:t>. De</w:t>
      </w:r>
      <w:r w:rsidR="00FD4AB6">
        <w:rPr>
          <w:rFonts w:cs="Arial"/>
          <w:color w:val="231F20"/>
          <w:szCs w:val="24"/>
        </w:rPr>
        <w:t xml:space="preserve"> </w:t>
      </w:r>
      <w:r w:rsidRPr="006312D5">
        <w:rPr>
          <w:rFonts w:cs="Arial"/>
          <w:color w:val="231F20"/>
          <w:szCs w:val="24"/>
        </w:rPr>
        <w:t xml:space="preserve">construção robusta, é um </w:t>
      </w:r>
      <w:proofErr w:type="spellStart"/>
      <w:r w:rsidRPr="006312D5">
        <w:rPr>
          <w:rFonts w:cs="Arial"/>
          <w:color w:val="231F20"/>
          <w:szCs w:val="24"/>
        </w:rPr>
        <w:t>posicionador</w:t>
      </w:r>
      <w:proofErr w:type="spellEnd"/>
      <w:r w:rsidRPr="006312D5">
        <w:rPr>
          <w:rFonts w:cs="Arial"/>
          <w:color w:val="231F20"/>
          <w:szCs w:val="24"/>
        </w:rPr>
        <w:t xml:space="preserve"> controlado</w:t>
      </w:r>
      <w:r w:rsidR="00FD4AB6">
        <w:rPr>
          <w:rFonts w:cs="Arial"/>
          <w:color w:val="231F20"/>
          <w:szCs w:val="24"/>
        </w:rPr>
        <w:t xml:space="preserve"> </w:t>
      </w:r>
      <w:r w:rsidRPr="006312D5">
        <w:rPr>
          <w:rFonts w:cs="Arial"/>
          <w:color w:val="231F20"/>
          <w:szCs w:val="24"/>
        </w:rPr>
        <w:t xml:space="preserve">por microprocessador. </w:t>
      </w:r>
      <w:r w:rsidR="00800FBF">
        <w:rPr>
          <w:rFonts w:cs="Arial"/>
          <w:color w:val="231F20"/>
          <w:szCs w:val="24"/>
        </w:rPr>
        <w:t xml:space="preserve">É um equipamento de </w:t>
      </w:r>
      <w:r w:rsidRPr="006312D5">
        <w:rPr>
          <w:rFonts w:cs="Arial"/>
          <w:color w:val="231F20"/>
          <w:szCs w:val="24"/>
        </w:rPr>
        <w:lastRenderedPageBreak/>
        <w:t>calibração simples, eficiente e econômico,</w:t>
      </w:r>
      <w:r w:rsidR="00D1134C">
        <w:rPr>
          <w:rFonts w:cs="Arial"/>
          <w:color w:val="231F20"/>
          <w:szCs w:val="24"/>
        </w:rPr>
        <w:t xml:space="preserve"> </w:t>
      </w:r>
      <w:r w:rsidRPr="006312D5">
        <w:rPr>
          <w:rFonts w:cs="Arial"/>
          <w:color w:val="231F20"/>
          <w:szCs w:val="24"/>
        </w:rPr>
        <w:t xml:space="preserve">pois apresenta o menor consumo de </w:t>
      </w:r>
      <w:proofErr w:type="gramStart"/>
      <w:r w:rsidRPr="006312D5">
        <w:rPr>
          <w:rFonts w:cs="Arial"/>
          <w:color w:val="231F20"/>
          <w:szCs w:val="24"/>
        </w:rPr>
        <w:t>ar</w:t>
      </w:r>
      <w:r w:rsidR="00800FBF">
        <w:rPr>
          <w:rFonts w:cs="Arial"/>
          <w:color w:val="231F20"/>
          <w:szCs w:val="24"/>
        </w:rPr>
        <w:t>.</w:t>
      </w:r>
      <w:proofErr w:type="gramEnd"/>
      <w:sdt>
        <w:sdtPr>
          <w:rPr>
            <w:rFonts w:cs="Arial"/>
            <w:color w:val="231F20"/>
            <w:szCs w:val="24"/>
          </w:rPr>
          <w:id w:val="4523864"/>
          <w:citation/>
        </w:sdtPr>
        <w:sdtContent>
          <w:r w:rsidR="00C03C7F">
            <w:rPr>
              <w:rFonts w:cs="Arial"/>
              <w:color w:val="231F20"/>
              <w:szCs w:val="24"/>
            </w:rPr>
            <w:fldChar w:fldCharType="begin"/>
          </w:r>
          <w:r w:rsidR="00800FBF">
            <w:rPr>
              <w:rFonts w:cs="Arial"/>
              <w:color w:val="231F20"/>
              <w:szCs w:val="24"/>
            </w:rPr>
            <w:instrText xml:space="preserve"> CITATION Bra14 \l 1046 </w:instrText>
          </w:r>
          <w:r w:rsidR="00C03C7F">
            <w:rPr>
              <w:rFonts w:cs="Arial"/>
              <w:color w:val="231F20"/>
              <w:szCs w:val="24"/>
            </w:rPr>
            <w:fldChar w:fldCharType="separate"/>
          </w:r>
          <w:r w:rsidR="0082253F">
            <w:rPr>
              <w:rFonts w:cs="Arial"/>
              <w:noProof/>
              <w:color w:val="231F20"/>
              <w:szCs w:val="24"/>
            </w:rPr>
            <w:t xml:space="preserve"> </w:t>
          </w:r>
          <w:r w:rsidR="0082253F" w:rsidRPr="0082253F">
            <w:rPr>
              <w:rFonts w:cs="Arial"/>
              <w:noProof/>
              <w:color w:val="231F20"/>
              <w:szCs w:val="24"/>
            </w:rPr>
            <w:t>(Bray Controls - Válvulas / atuadores)</w:t>
          </w:r>
          <w:r w:rsidR="00C03C7F">
            <w:rPr>
              <w:rFonts w:cs="Arial"/>
              <w:color w:val="231F20"/>
              <w:szCs w:val="24"/>
            </w:rPr>
            <w:fldChar w:fldCharType="end"/>
          </w:r>
        </w:sdtContent>
      </w:sdt>
      <w:r w:rsidR="007C147B">
        <w:rPr>
          <w:rFonts w:cs="Arial"/>
          <w:color w:val="231F20"/>
          <w:szCs w:val="24"/>
        </w:rPr>
        <w:t>.</w:t>
      </w:r>
    </w:p>
    <w:p w:rsidR="00045C69" w:rsidRDefault="00045C69" w:rsidP="00080183">
      <w:pPr>
        <w:autoSpaceDE w:val="0"/>
        <w:autoSpaceDN w:val="0"/>
        <w:adjustRightInd w:val="0"/>
        <w:contextualSpacing w:val="0"/>
        <w:rPr>
          <w:rFonts w:cs="Arial"/>
          <w:color w:val="231F20"/>
          <w:szCs w:val="24"/>
        </w:rPr>
      </w:pPr>
    </w:p>
    <w:p w:rsidR="001A202D" w:rsidRDefault="001A202D" w:rsidP="002B055E">
      <w:pPr>
        <w:pStyle w:val="Legenda"/>
      </w:pPr>
      <w:bookmarkStart w:id="57" w:name="_Toc408938800"/>
      <w:r>
        <w:t xml:space="preserve">Figura </w:t>
      </w:r>
      <w:fldSimple w:instr=" SEQ Figura \* ARABIC ">
        <w:r w:rsidR="0072608F">
          <w:rPr>
            <w:noProof/>
          </w:rPr>
          <w:t>20</w:t>
        </w:r>
      </w:fldSimple>
      <w:r>
        <w:t xml:space="preserve"> – </w:t>
      </w:r>
      <w:proofErr w:type="spellStart"/>
      <w:r>
        <w:t>Posicionador</w:t>
      </w:r>
      <w:proofErr w:type="spellEnd"/>
      <w:r>
        <w:t xml:space="preserve"> </w:t>
      </w:r>
      <w:proofErr w:type="spellStart"/>
      <w:r>
        <w:t>eletropneumático</w:t>
      </w:r>
      <w:bookmarkEnd w:id="57"/>
      <w:proofErr w:type="spellEnd"/>
    </w:p>
    <w:p w:rsidR="00800FBF" w:rsidRDefault="00800FBF" w:rsidP="00080183">
      <w:pPr>
        <w:autoSpaceDE w:val="0"/>
        <w:autoSpaceDN w:val="0"/>
        <w:adjustRightInd w:val="0"/>
        <w:contextualSpacing w:val="0"/>
        <w:jc w:val="center"/>
        <w:rPr>
          <w:rFonts w:cs="Arial"/>
          <w:color w:val="231F20"/>
          <w:szCs w:val="24"/>
        </w:rPr>
      </w:pPr>
      <w:r>
        <w:rPr>
          <w:rFonts w:cs="Arial"/>
          <w:noProof/>
          <w:color w:val="231F20"/>
          <w:szCs w:val="24"/>
          <w:lang w:eastAsia="pt-BR"/>
        </w:rPr>
        <w:drawing>
          <wp:inline distT="0" distB="0" distL="0" distR="0">
            <wp:extent cx="4569460" cy="2900855"/>
            <wp:effectExtent l="19050" t="0" r="2540"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l="64330" t="47128" r="10265" b="27050"/>
                    <a:stretch>
                      <a:fillRect/>
                    </a:stretch>
                  </pic:blipFill>
                  <pic:spPr bwMode="auto">
                    <a:xfrm>
                      <a:off x="0" y="0"/>
                      <a:ext cx="4569460" cy="2900855"/>
                    </a:xfrm>
                    <a:prstGeom prst="rect">
                      <a:avLst/>
                    </a:prstGeom>
                    <a:noFill/>
                    <a:ln w="9525">
                      <a:noFill/>
                      <a:miter lim="800000"/>
                      <a:headEnd/>
                      <a:tailEnd/>
                    </a:ln>
                  </pic:spPr>
                </pic:pic>
              </a:graphicData>
            </a:graphic>
          </wp:inline>
        </w:drawing>
      </w:r>
    </w:p>
    <w:p w:rsidR="00800FBF" w:rsidRDefault="00800FBF" w:rsidP="00080183">
      <w:pPr>
        <w:autoSpaceDE w:val="0"/>
        <w:autoSpaceDN w:val="0"/>
        <w:adjustRightInd w:val="0"/>
        <w:contextualSpacing w:val="0"/>
        <w:jc w:val="center"/>
        <w:rPr>
          <w:rFonts w:cs="Arial"/>
          <w:color w:val="231F20"/>
          <w:sz w:val="22"/>
          <w:szCs w:val="22"/>
        </w:rPr>
      </w:pPr>
      <w:r w:rsidRPr="00483303">
        <w:rPr>
          <w:rFonts w:cs="Arial"/>
          <w:b/>
          <w:color w:val="231F20"/>
          <w:sz w:val="22"/>
          <w:szCs w:val="22"/>
        </w:rPr>
        <w:t>Fonte:</w:t>
      </w:r>
      <w:r w:rsidRPr="001A202D">
        <w:rPr>
          <w:rFonts w:cs="Arial"/>
          <w:color w:val="231F20"/>
          <w:sz w:val="22"/>
          <w:szCs w:val="22"/>
        </w:rPr>
        <w:t xml:space="preserve"> </w:t>
      </w:r>
      <w:sdt>
        <w:sdtPr>
          <w:rPr>
            <w:rFonts w:cs="Arial"/>
            <w:color w:val="231F20"/>
            <w:sz w:val="22"/>
            <w:szCs w:val="22"/>
          </w:rPr>
          <w:id w:val="4523865"/>
          <w:citation/>
        </w:sdtPr>
        <w:sdtContent>
          <w:r w:rsidR="00C03C7F" w:rsidRPr="001A202D">
            <w:rPr>
              <w:rFonts w:cs="Arial"/>
              <w:color w:val="231F20"/>
              <w:sz w:val="22"/>
              <w:szCs w:val="22"/>
            </w:rPr>
            <w:fldChar w:fldCharType="begin"/>
          </w:r>
          <w:r w:rsidRPr="001A202D">
            <w:rPr>
              <w:rFonts w:cs="Arial"/>
              <w:color w:val="231F20"/>
              <w:sz w:val="22"/>
              <w:szCs w:val="22"/>
            </w:rPr>
            <w:instrText xml:space="preserve"> CITATION Bra14 \l 1046 </w:instrText>
          </w:r>
          <w:r w:rsidR="00C03C7F" w:rsidRPr="001A202D">
            <w:rPr>
              <w:rFonts w:cs="Arial"/>
              <w:color w:val="231F20"/>
              <w:sz w:val="22"/>
              <w:szCs w:val="22"/>
            </w:rPr>
            <w:fldChar w:fldCharType="separate"/>
          </w:r>
          <w:r w:rsidR="0082253F" w:rsidRPr="0082253F">
            <w:rPr>
              <w:rFonts w:cs="Arial"/>
              <w:noProof/>
              <w:color w:val="231F20"/>
              <w:sz w:val="22"/>
              <w:szCs w:val="22"/>
            </w:rPr>
            <w:t>(Bray Controls - Válvulas / atuadores)</w:t>
          </w:r>
          <w:r w:rsidR="00C03C7F" w:rsidRPr="001A202D">
            <w:rPr>
              <w:rFonts w:cs="Arial"/>
              <w:color w:val="231F20"/>
              <w:sz w:val="22"/>
              <w:szCs w:val="22"/>
            </w:rPr>
            <w:fldChar w:fldCharType="end"/>
          </w:r>
        </w:sdtContent>
      </w:sdt>
    </w:p>
    <w:p w:rsidR="00800FBF" w:rsidRPr="009C19B2" w:rsidRDefault="00800FBF" w:rsidP="005A1931">
      <w:pPr>
        <w:shd w:val="clear" w:color="auto" w:fill="FFFFFF" w:themeFill="background1"/>
        <w:spacing w:before="100" w:beforeAutospacing="1" w:after="120"/>
        <w:rPr>
          <w:rFonts w:cs="Arial"/>
          <w:b/>
          <w:szCs w:val="24"/>
        </w:rPr>
      </w:pPr>
    </w:p>
    <w:p w:rsidR="005A1931" w:rsidRPr="00483303" w:rsidRDefault="00BD1499" w:rsidP="00483303">
      <w:pPr>
        <w:pStyle w:val="Ttulo3"/>
      </w:pPr>
      <w:bookmarkStart w:id="58" w:name="_Toc408938998"/>
      <w:r w:rsidRPr="00BD1499">
        <w:t>3.1.4</w:t>
      </w:r>
      <w:r w:rsidR="00F043C6">
        <w:t>.</w:t>
      </w:r>
      <w:r w:rsidR="00725229">
        <w:t xml:space="preserve"> </w:t>
      </w:r>
      <w:r w:rsidR="00FD0594" w:rsidRPr="00BD1499">
        <w:t>C</w:t>
      </w:r>
      <w:r w:rsidRPr="00BD1499">
        <w:t>é</w:t>
      </w:r>
      <w:r w:rsidR="00FD0594" w:rsidRPr="00BD1499">
        <w:t>lulas de carga</w:t>
      </w:r>
      <w:bookmarkEnd w:id="58"/>
    </w:p>
    <w:p w:rsidR="00080183" w:rsidRPr="008068BF" w:rsidRDefault="00FD0594" w:rsidP="00080183">
      <w:pPr>
        <w:shd w:val="clear" w:color="auto" w:fill="FFFFFF" w:themeFill="background1"/>
        <w:spacing w:before="100" w:beforeAutospacing="1" w:after="120"/>
        <w:rPr>
          <w:rFonts w:cs="Arial"/>
        </w:rPr>
      </w:pPr>
      <w:proofErr w:type="gramStart"/>
      <w:r w:rsidRPr="00D058EF">
        <w:rPr>
          <w:rFonts w:cs="Arial"/>
          <w:szCs w:val="24"/>
        </w:rPr>
        <w:t>Serão</w:t>
      </w:r>
      <w:proofErr w:type="gramEnd"/>
      <w:r w:rsidRPr="00D058EF">
        <w:rPr>
          <w:rFonts w:cs="Arial"/>
          <w:szCs w:val="24"/>
        </w:rPr>
        <w:t xml:space="preserve"> instalada</w:t>
      </w:r>
      <w:r w:rsidR="003F65C1">
        <w:rPr>
          <w:rFonts w:cs="Arial"/>
          <w:szCs w:val="24"/>
        </w:rPr>
        <w:t xml:space="preserve">s célula de carga </w:t>
      </w:r>
      <w:proofErr w:type="spellStart"/>
      <w:r w:rsidR="003F65C1">
        <w:rPr>
          <w:rFonts w:cs="Arial"/>
          <w:szCs w:val="24"/>
        </w:rPr>
        <w:t>Vishay</w:t>
      </w:r>
      <w:proofErr w:type="spellEnd"/>
      <w:r w:rsidR="003F65C1">
        <w:rPr>
          <w:rFonts w:cs="Arial"/>
          <w:szCs w:val="24"/>
        </w:rPr>
        <w:t xml:space="preserve"> 355 conforme Figura</w:t>
      </w:r>
      <w:r w:rsidR="00A17D09">
        <w:rPr>
          <w:rFonts w:cs="Arial"/>
          <w:szCs w:val="24"/>
        </w:rPr>
        <w:t xml:space="preserve">s.22 e </w:t>
      </w:r>
      <w:r w:rsidR="00080183">
        <w:rPr>
          <w:rFonts w:cs="Arial"/>
          <w:szCs w:val="24"/>
        </w:rPr>
        <w:t>23</w:t>
      </w:r>
      <w:r w:rsidR="00726812">
        <w:rPr>
          <w:rFonts w:cs="Arial"/>
          <w:szCs w:val="24"/>
        </w:rPr>
        <w:t xml:space="preserve"> c</w:t>
      </w:r>
      <w:r w:rsidRPr="00D058EF">
        <w:rPr>
          <w:rFonts w:cs="Arial"/>
          <w:szCs w:val="24"/>
        </w:rPr>
        <w:t xml:space="preserve">om capacidade de 50 kg cada uma, aço inoxidável, tipo de sinal analógico, </w:t>
      </w:r>
      <w:r w:rsidRPr="00726812">
        <w:rPr>
          <w:rFonts w:cs="Arial"/>
          <w:szCs w:val="24"/>
        </w:rPr>
        <w:t>acoplados a uma balança digital, muito utilizada em automatização e controle de processos industriais.</w:t>
      </w:r>
      <w:r w:rsidRPr="00D058EF">
        <w:rPr>
          <w:rFonts w:cs="Arial"/>
          <w:color w:val="111111"/>
          <w:szCs w:val="24"/>
        </w:rPr>
        <w:t xml:space="preserve"> </w:t>
      </w:r>
      <w:r w:rsidRPr="00D058EF">
        <w:rPr>
          <w:rFonts w:eastAsia="Times New Roman" w:cs="Arial"/>
          <w:color w:val="111111"/>
          <w:szCs w:val="24"/>
          <w:lang w:eastAsia="pt-BR"/>
        </w:rPr>
        <w:t xml:space="preserve">Esta célula é um transdutor de força, o qual transforma uma grandeza física (força) em um sinal elétrico mensurável. </w:t>
      </w:r>
      <w:r w:rsidRPr="00D058EF">
        <w:rPr>
          <w:rFonts w:cs="Arial"/>
          <w:szCs w:val="24"/>
        </w:rPr>
        <w:t xml:space="preserve">As </w:t>
      </w:r>
      <w:r w:rsidRPr="00080183">
        <w:rPr>
          <w:rStyle w:val="Forte"/>
          <w:rFonts w:cs="Arial"/>
          <w:b w:val="0"/>
          <w:szCs w:val="24"/>
        </w:rPr>
        <w:t xml:space="preserve">células com sensor de deformação </w:t>
      </w:r>
      <w:r w:rsidRPr="00080183">
        <w:rPr>
          <w:rFonts w:cs="Arial"/>
          <w:szCs w:val="24"/>
        </w:rPr>
        <w:t>convertem a carga que age sobre elas em sinais elétricos. Os próprios sensores serão</w:t>
      </w:r>
      <w:r w:rsidRPr="00D058EF">
        <w:rPr>
          <w:rFonts w:cs="Arial"/>
          <w:szCs w:val="24"/>
        </w:rPr>
        <w:t xml:space="preserve"> </w:t>
      </w:r>
      <w:proofErr w:type="gramStart"/>
      <w:r w:rsidRPr="00D058EF">
        <w:rPr>
          <w:rFonts w:cs="Arial"/>
          <w:szCs w:val="24"/>
        </w:rPr>
        <w:t>instalados em um</w:t>
      </w:r>
      <w:r w:rsidR="00080183">
        <w:rPr>
          <w:rFonts w:cs="Arial"/>
          <w:szCs w:val="24"/>
        </w:rPr>
        <w:t xml:space="preserve"> elemento estrutural</w:t>
      </w:r>
      <w:proofErr w:type="gramEnd"/>
      <w:r w:rsidR="00080183">
        <w:rPr>
          <w:rFonts w:cs="Arial"/>
          <w:szCs w:val="24"/>
        </w:rPr>
        <w:t xml:space="preserve"> tipo</w:t>
      </w:r>
      <w:r w:rsidRPr="00D058EF">
        <w:rPr>
          <w:rFonts w:cs="Arial"/>
          <w:szCs w:val="24"/>
        </w:rPr>
        <w:t xml:space="preserve"> flange </w:t>
      </w:r>
      <w:r w:rsidRPr="00080183">
        <w:rPr>
          <w:rFonts w:cs="Arial"/>
          <w:szCs w:val="24"/>
        </w:rPr>
        <w:t xml:space="preserve">conforme </w:t>
      </w:r>
      <w:r w:rsidR="003F65C1">
        <w:rPr>
          <w:rFonts w:cs="Arial"/>
          <w:szCs w:val="24"/>
        </w:rPr>
        <w:t>Figura</w:t>
      </w:r>
      <w:r w:rsidR="00080183" w:rsidRPr="00080183">
        <w:rPr>
          <w:rFonts w:cs="Arial"/>
          <w:szCs w:val="24"/>
        </w:rPr>
        <w:t>.21</w:t>
      </w:r>
      <w:r w:rsidRPr="00D058EF">
        <w:rPr>
          <w:rFonts w:cs="Arial"/>
          <w:szCs w:val="24"/>
        </w:rPr>
        <w:t xml:space="preserve"> </w:t>
      </w:r>
      <w:r w:rsidRPr="00080183">
        <w:rPr>
          <w:rFonts w:cs="Arial"/>
          <w:szCs w:val="24"/>
        </w:rPr>
        <w:t>defasados de 120º que</w:t>
      </w:r>
      <w:r w:rsidRPr="00D058EF">
        <w:rPr>
          <w:rFonts w:cs="Arial"/>
          <w:szCs w:val="24"/>
        </w:rPr>
        <w:t xml:space="preserve"> se d</w:t>
      </w:r>
      <w:r w:rsidR="00D058EF" w:rsidRPr="00D058EF">
        <w:rPr>
          <w:rFonts w:cs="Arial"/>
          <w:szCs w:val="24"/>
        </w:rPr>
        <w:t>eforma</w:t>
      </w:r>
      <w:r w:rsidR="00080183">
        <w:rPr>
          <w:rFonts w:cs="Arial"/>
          <w:szCs w:val="24"/>
        </w:rPr>
        <w:t>m</w:t>
      </w:r>
      <w:r w:rsidR="00D058EF" w:rsidRPr="00D058EF">
        <w:rPr>
          <w:rFonts w:cs="Arial"/>
          <w:szCs w:val="24"/>
        </w:rPr>
        <w:t xml:space="preserve"> quando </w:t>
      </w:r>
      <w:r w:rsidR="00045C69">
        <w:rPr>
          <w:rFonts w:cs="Arial"/>
          <w:szCs w:val="24"/>
        </w:rPr>
        <w:t>o peso é aplicado</w:t>
      </w:r>
      <w:r w:rsidRPr="00D058EF">
        <w:rPr>
          <w:rFonts w:cs="Arial"/>
        </w:rPr>
        <w:t xml:space="preserve">. </w:t>
      </w:r>
      <w:proofErr w:type="gramStart"/>
      <w:r w:rsidR="00F57484">
        <w:rPr>
          <w:rFonts w:cs="Arial"/>
        </w:rPr>
        <w:t>Após</w:t>
      </w:r>
      <w:proofErr w:type="gramEnd"/>
      <w:r w:rsidRPr="00D058EF">
        <w:rPr>
          <w:rFonts w:cs="Arial"/>
        </w:rPr>
        <w:t xml:space="preserve"> aplicado, a deformação mecânica altera a resistência elétrica dos medidores de forma proporcional à carga</w:t>
      </w:r>
      <w:r w:rsidR="00080183">
        <w:rPr>
          <w:rFonts w:cs="Arial"/>
        </w:rPr>
        <w:t xml:space="preserve">, gerando um sinal em </w:t>
      </w:r>
      <w:proofErr w:type="spellStart"/>
      <w:r w:rsidR="00080183">
        <w:rPr>
          <w:rFonts w:cs="Arial"/>
        </w:rPr>
        <w:t>milivolts</w:t>
      </w:r>
      <w:proofErr w:type="spellEnd"/>
      <w:r w:rsidRPr="00D058EF">
        <w:rPr>
          <w:rFonts w:cs="Arial"/>
        </w:rPr>
        <w:t>.</w:t>
      </w:r>
      <w:sdt>
        <w:sdtPr>
          <w:rPr>
            <w:rFonts w:cs="Arial"/>
          </w:rPr>
          <w:id w:val="4523868"/>
          <w:citation/>
        </w:sdtPr>
        <w:sdtContent>
          <w:r w:rsidR="00C03C7F">
            <w:rPr>
              <w:rFonts w:cs="Arial"/>
            </w:rPr>
            <w:fldChar w:fldCharType="begin"/>
          </w:r>
          <w:r w:rsidR="008417D3">
            <w:rPr>
              <w:rFonts w:cs="Arial"/>
            </w:rPr>
            <w:instrText xml:space="preserve"> CITATION WEI14 \l 1046  </w:instrText>
          </w:r>
          <w:r w:rsidR="00C03C7F">
            <w:rPr>
              <w:rFonts w:cs="Arial"/>
            </w:rPr>
            <w:fldChar w:fldCharType="separate"/>
          </w:r>
          <w:r w:rsidR="0082253F">
            <w:rPr>
              <w:rFonts w:cs="Arial"/>
              <w:noProof/>
            </w:rPr>
            <w:t xml:space="preserve"> </w:t>
          </w:r>
          <w:r w:rsidR="0082253F" w:rsidRPr="0082253F">
            <w:rPr>
              <w:rFonts w:cs="Arial"/>
              <w:noProof/>
            </w:rPr>
            <w:t>(WEIGHTECH - Tecnologia para sistemas de pesagem © 2014)</w:t>
          </w:r>
          <w:r w:rsidR="00C03C7F">
            <w:rPr>
              <w:rFonts w:cs="Arial"/>
            </w:rPr>
            <w:fldChar w:fldCharType="end"/>
          </w:r>
        </w:sdtContent>
      </w:sdt>
      <w:r w:rsidR="003751E0">
        <w:rPr>
          <w:rFonts w:cs="Arial"/>
        </w:rPr>
        <w:t>.</w:t>
      </w:r>
    </w:p>
    <w:p w:rsidR="00080183" w:rsidRDefault="00080183" w:rsidP="002B055E">
      <w:pPr>
        <w:pStyle w:val="Legenda"/>
      </w:pPr>
      <w:bookmarkStart w:id="59" w:name="_Toc408938801"/>
      <w:r>
        <w:lastRenderedPageBreak/>
        <w:t xml:space="preserve">Figura </w:t>
      </w:r>
      <w:fldSimple w:instr=" SEQ Figura \* ARABIC ">
        <w:r w:rsidR="0072608F">
          <w:rPr>
            <w:noProof/>
          </w:rPr>
          <w:t>21</w:t>
        </w:r>
      </w:fldSimple>
      <w:r>
        <w:t xml:space="preserve"> - Esquema de instalação das células de carga</w:t>
      </w:r>
      <w:bookmarkEnd w:id="59"/>
    </w:p>
    <w:p w:rsidR="00080183" w:rsidRDefault="008820D1" w:rsidP="00A82413">
      <w:pPr>
        <w:spacing w:after="120"/>
        <w:jc w:val="center"/>
        <w:rPr>
          <w:rFonts w:cs="Arial"/>
        </w:rPr>
      </w:pPr>
      <w:r>
        <w:rPr>
          <w:rFonts w:cs="Arial"/>
          <w:noProof/>
          <w:lang w:eastAsia="pt-BR"/>
        </w:rPr>
        <w:drawing>
          <wp:inline distT="0" distB="0" distL="0" distR="0">
            <wp:extent cx="4333371" cy="4178461"/>
            <wp:effectExtent l="19050" t="0" r="0" b="0"/>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l="34252" t="21882" r="23649" b="13115"/>
                    <a:stretch>
                      <a:fillRect/>
                    </a:stretch>
                  </pic:blipFill>
                  <pic:spPr bwMode="auto">
                    <a:xfrm>
                      <a:off x="0" y="0"/>
                      <a:ext cx="4337035" cy="4181994"/>
                    </a:xfrm>
                    <a:prstGeom prst="rect">
                      <a:avLst/>
                    </a:prstGeom>
                    <a:noFill/>
                    <a:ln w="9525">
                      <a:noFill/>
                      <a:miter lim="800000"/>
                      <a:headEnd/>
                      <a:tailEnd/>
                    </a:ln>
                  </pic:spPr>
                </pic:pic>
              </a:graphicData>
            </a:graphic>
          </wp:inline>
        </w:drawing>
      </w:r>
    </w:p>
    <w:p w:rsidR="00080183" w:rsidRDefault="00080183" w:rsidP="00A82413">
      <w:pPr>
        <w:spacing w:after="120"/>
        <w:jc w:val="center"/>
        <w:rPr>
          <w:rFonts w:cs="Arial"/>
          <w:sz w:val="22"/>
          <w:szCs w:val="22"/>
        </w:rPr>
      </w:pPr>
      <w:r w:rsidRPr="00A82413">
        <w:rPr>
          <w:rFonts w:cs="Arial"/>
          <w:b/>
          <w:sz w:val="22"/>
          <w:szCs w:val="22"/>
        </w:rPr>
        <w:t>Fonte:</w:t>
      </w:r>
      <w:r w:rsidRPr="00911C1F">
        <w:rPr>
          <w:rFonts w:cs="Arial"/>
          <w:sz w:val="22"/>
          <w:szCs w:val="22"/>
        </w:rPr>
        <w:t xml:space="preserve"> Acervo pessoal</w:t>
      </w:r>
    </w:p>
    <w:p w:rsidR="00080183" w:rsidRPr="00D058EF" w:rsidRDefault="00080183" w:rsidP="00A82413">
      <w:pPr>
        <w:spacing w:after="120"/>
        <w:rPr>
          <w:rFonts w:cs="Arial"/>
        </w:rPr>
      </w:pPr>
    </w:p>
    <w:p w:rsidR="00080183" w:rsidRPr="00080183" w:rsidRDefault="00A832A6" w:rsidP="002B055E">
      <w:pPr>
        <w:pStyle w:val="Legenda"/>
      </w:pPr>
      <w:bookmarkStart w:id="60" w:name="_Toc408938802"/>
      <w:r>
        <w:t xml:space="preserve">Figura </w:t>
      </w:r>
      <w:fldSimple w:instr=" SEQ Figura \* ARABIC ">
        <w:r w:rsidR="0072608F">
          <w:rPr>
            <w:noProof/>
          </w:rPr>
          <w:t>22</w:t>
        </w:r>
      </w:fldSimple>
      <w:r>
        <w:t xml:space="preserve"> – Célula de carga </w:t>
      </w:r>
      <w:proofErr w:type="spellStart"/>
      <w:r>
        <w:t>Vishay</w:t>
      </w:r>
      <w:proofErr w:type="spellEnd"/>
      <w:r>
        <w:t xml:space="preserve"> 355</w:t>
      </w:r>
      <w:bookmarkEnd w:id="60"/>
    </w:p>
    <w:p w:rsidR="00FD0594" w:rsidRDefault="00FD0594" w:rsidP="00080183">
      <w:pPr>
        <w:jc w:val="center"/>
        <w:rPr>
          <w:sz w:val="28"/>
          <w:szCs w:val="28"/>
        </w:rPr>
      </w:pPr>
      <w:r>
        <w:rPr>
          <w:noProof/>
          <w:sz w:val="28"/>
          <w:szCs w:val="28"/>
          <w:lang w:eastAsia="pt-BR"/>
        </w:rPr>
        <w:drawing>
          <wp:inline distT="0" distB="0" distL="0" distR="0">
            <wp:extent cx="4674136" cy="2875403"/>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l="13641" t="55051" r="56154" b="9681"/>
                    <a:stretch>
                      <a:fillRect/>
                    </a:stretch>
                  </pic:blipFill>
                  <pic:spPr bwMode="auto">
                    <a:xfrm>
                      <a:off x="0" y="0"/>
                      <a:ext cx="4676132" cy="2876631"/>
                    </a:xfrm>
                    <a:prstGeom prst="rect">
                      <a:avLst/>
                    </a:prstGeom>
                    <a:noFill/>
                    <a:ln w="9525">
                      <a:noFill/>
                      <a:miter lim="800000"/>
                      <a:headEnd/>
                      <a:tailEnd/>
                    </a:ln>
                  </pic:spPr>
                </pic:pic>
              </a:graphicData>
            </a:graphic>
          </wp:inline>
        </w:drawing>
      </w:r>
    </w:p>
    <w:p w:rsidR="00FD0594" w:rsidRPr="008068BF" w:rsidRDefault="001A4B39" w:rsidP="008068BF">
      <w:pPr>
        <w:jc w:val="center"/>
        <w:rPr>
          <w:sz w:val="22"/>
          <w:szCs w:val="22"/>
        </w:rPr>
      </w:pPr>
      <w:r w:rsidRPr="0008703C">
        <w:rPr>
          <w:b/>
          <w:sz w:val="22"/>
          <w:szCs w:val="22"/>
        </w:rPr>
        <w:t>Fonte:</w:t>
      </w:r>
      <w:r w:rsidR="00A832A6" w:rsidRPr="000A74C6">
        <w:rPr>
          <w:sz w:val="22"/>
          <w:szCs w:val="22"/>
        </w:rPr>
        <w:t xml:space="preserve"> </w:t>
      </w:r>
      <w:sdt>
        <w:sdtPr>
          <w:rPr>
            <w:sz w:val="22"/>
            <w:szCs w:val="22"/>
          </w:rPr>
          <w:id w:val="4523655"/>
          <w:citation/>
        </w:sdtPr>
        <w:sdtContent>
          <w:r w:rsidR="00C03C7F">
            <w:rPr>
              <w:sz w:val="22"/>
              <w:szCs w:val="22"/>
            </w:rPr>
            <w:fldChar w:fldCharType="begin"/>
          </w:r>
          <w:r w:rsidR="008417D3">
            <w:rPr>
              <w:sz w:val="22"/>
              <w:szCs w:val="22"/>
            </w:rPr>
            <w:instrText xml:space="preserve"> CITATION WEI14 \l 1046  </w:instrText>
          </w:r>
          <w:r w:rsidR="00C03C7F">
            <w:rPr>
              <w:sz w:val="22"/>
              <w:szCs w:val="22"/>
            </w:rPr>
            <w:fldChar w:fldCharType="separate"/>
          </w:r>
          <w:r w:rsidR="0082253F" w:rsidRPr="0082253F">
            <w:rPr>
              <w:noProof/>
              <w:sz w:val="22"/>
              <w:szCs w:val="22"/>
            </w:rPr>
            <w:t>(WEIGHTECH - Tecnologia para sistemas de pesagem © 2014)</w:t>
          </w:r>
          <w:r w:rsidR="00C03C7F">
            <w:rPr>
              <w:sz w:val="22"/>
              <w:szCs w:val="22"/>
            </w:rPr>
            <w:fldChar w:fldCharType="end"/>
          </w:r>
        </w:sdtContent>
      </w:sdt>
    </w:p>
    <w:p w:rsidR="000A74C6" w:rsidRDefault="000A74C6" w:rsidP="002B055E">
      <w:pPr>
        <w:pStyle w:val="Legenda"/>
      </w:pPr>
      <w:bookmarkStart w:id="61" w:name="_Toc408938803"/>
      <w:r>
        <w:lastRenderedPageBreak/>
        <w:t xml:space="preserve">Figura </w:t>
      </w:r>
      <w:fldSimple w:instr=" SEQ Figura \* ARABIC ">
        <w:r w:rsidR="0072608F">
          <w:rPr>
            <w:noProof/>
          </w:rPr>
          <w:t>23</w:t>
        </w:r>
      </w:fldSimple>
      <w:r>
        <w:t xml:space="preserve"> – Dimensões da célula de carga </w:t>
      </w:r>
      <w:proofErr w:type="spellStart"/>
      <w:r>
        <w:t>Vishay</w:t>
      </w:r>
      <w:proofErr w:type="spellEnd"/>
      <w:r>
        <w:t xml:space="preserve"> 355</w:t>
      </w:r>
      <w:bookmarkEnd w:id="61"/>
    </w:p>
    <w:p w:rsidR="00FD0594" w:rsidRDefault="00FD0594" w:rsidP="00FD0594">
      <w:pPr>
        <w:rPr>
          <w:sz w:val="28"/>
          <w:szCs w:val="28"/>
        </w:rPr>
      </w:pPr>
      <w:r>
        <w:rPr>
          <w:noProof/>
          <w:sz w:val="28"/>
          <w:szCs w:val="28"/>
          <w:lang w:eastAsia="pt-BR"/>
        </w:rPr>
        <w:drawing>
          <wp:inline distT="0" distB="0" distL="0" distR="0">
            <wp:extent cx="5765733" cy="3900791"/>
            <wp:effectExtent l="19050" t="0" r="6417"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l="15242" t="19134" r="23280" b="10108"/>
                    <a:stretch>
                      <a:fillRect/>
                    </a:stretch>
                  </pic:blipFill>
                  <pic:spPr bwMode="auto">
                    <a:xfrm>
                      <a:off x="0" y="0"/>
                      <a:ext cx="5772150" cy="3905132"/>
                    </a:xfrm>
                    <a:prstGeom prst="rect">
                      <a:avLst/>
                    </a:prstGeom>
                    <a:noFill/>
                    <a:ln w="9525">
                      <a:noFill/>
                      <a:miter lim="800000"/>
                      <a:headEnd/>
                      <a:tailEnd/>
                    </a:ln>
                  </pic:spPr>
                </pic:pic>
              </a:graphicData>
            </a:graphic>
          </wp:inline>
        </w:drawing>
      </w:r>
    </w:p>
    <w:p w:rsidR="000A74C6" w:rsidRDefault="001A4B39" w:rsidP="000A74C6">
      <w:pPr>
        <w:jc w:val="center"/>
        <w:rPr>
          <w:sz w:val="22"/>
          <w:szCs w:val="22"/>
        </w:rPr>
      </w:pPr>
      <w:r w:rsidRPr="0008703C">
        <w:rPr>
          <w:b/>
          <w:sz w:val="22"/>
          <w:szCs w:val="22"/>
        </w:rPr>
        <w:t>Fonte:</w:t>
      </w:r>
      <w:r w:rsidR="000A74C6" w:rsidRPr="000A74C6">
        <w:rPr>
          <w:sz w:val="22"/>
          <w:szCs w:val="22"/>
        </w:rPr>
        <w:t xml:space="preserve"> </w:t>
      </w:r>
      <w:sdt>
        <w:sdtPr>
          <w:rPr>
            <w:sz w:val="22"/>
            <w:szCs w:val="22"/>
          </w:rPr>
          <w:id w:val="4523658"/>
          <w:citation/>
        </w:sdtPr>
        <w:sdtContent>
          <w:r w:rsidR="00C03C7F">
            <w:rPr>
              <w:sz w:val="22"/>
              <w:szCs w:val="22"/>
            </w:rPr>
            <w:fldChar w:fldCharType="begin"/>
          </w:r>
          <w:r w:rsidR="008417D3">
            <w:rPr>
              <w:sz w:val="22"/>
              <w:szCs w:val="22"/>
            </w:rPr>
            <w:instrText xml:space="preserve"> CITATION WEI14 \l 1046  </w:instrText>
          </w:r>
          <w:r w:rsidR="00C03C7F">
            <w:rPr>
              <w:sz w:val="22"/>
              <w:szCs w:val="22"/>
            </w:rPr>
            <w:fldChar w:fldCharType="separate"/>
          </w:r>
          <w:r w:rsidR="0082253F" w:rsidRPr="0082253F">
            <w:rPr>
              <w:noProof/>
              <w:sz w:val="22"/>
              <w:szCs w:val="22"/>
            </w:rPr>
            <w:t>(WEIGHTECH - Tecnologia para sistemas de pesagem © 2014)</w:t>
          </w:r>
          <w:r w:rsidR="00C03C7F">
            <w:rPr>
              <w:sz w:val="22"/>
              <w:szCs w:val="22"/>
            </w:rPr>
            <w:fldChar w:fldCharType="end"/>
          </w:r>
        </w:sdtContent>
      </w:sdt>
    </w:p>
    <w:p w:rsidR="00245F00" w:rsidRPr="009C19B2" w:rsidRDefault="00245F00" w:rsidP="00FD0594">
      <w:pPr>
        <w:rPr>
          <w:szCs w:val="24"/>
        </w:rPr>
      </w:pPr>
    </w:p>
    <w:p w:rsidR="0035046E" w:rsidRPr="00BD1499" w:rsidRDefault="00BD1499" w:rsidP="00BD1499">
      <w:pPr>
        <w:pStyle w:val="Ttulo2"/>
      </w:pPr>
      <w:bookmarkStart w:id="62" w:name="_Toc408938999"/>
      <w:r w:rsidRPr="00BD1499">
        <w:t>3.2</w:t>
      </w:r>
      <w:r w:rsidR="00F043C6">
        <w:t>.</w:t>
      </w:r>
      <w:r w:rsidR="00BB36ED">
        <w:t xml:space="preserve"> </w:t>
      </w:r>
      <w:r w:rsidR="00FD0594" w:rsidRPr="00BD1499">
        <w:t xml:space="preserve">Descritivo de funcionamento </w:t>
      </w:r>
      <w:r w:rsidRPr="00BD1499">
        <w:t>e medição</w:t>
      </w:r>
      <w:r w:rsidR="001A305D">
        <w:t xml:space="preserve"> do instrumento</w:t>
      </w:r>
      <w:bookmarkEnd w:id="62"/>
    </w:p>
    <w:p w:rsidR="00BD1499" w:rsidRPr="00245F00" w:rsidRDefault="00BD1499" w:rsidP="00FD0594">
      <w:pPr>
        <w:spacing w:after="120"/>
        <w:rPr>
          <w:rFonts w:cs="Arial"/>
          <w:b/>
          <w:szCs w:val="24"/>
        </w:rPr>
      </w:pPr>
    </w:p>
    <w:p w:rsidR="00F57484" w:rsidRPr="0008703C" w:rsidRDefault="002B5F3B" w:rsidP="008068BF">
      <w:pPr>
        <w:spacing w:after="120"/>
        <w:rPr>
          <w:rFonts w:cs="Arial"/>
          <w:szCs w:val="24"/>
        </w:rPr>
      </w:pPr>
      <w:r>
        <w:rPr>
          <w:rFonts w:cs="Arial"/>
          <w:szCs w:val="24"/>
        </w:rPr>
        <w:t xml:space="preserve">No </w:t>
      </w:r>
      <w:proofErr w:type="spellStart"/>
      <w:r>
        <w:rPr>
          <w:rFonts w:cs="Arial"/>
          <w:szCs w:val="24"/>
        </w:rPr>
        <w:t>supervisório</w:t>
      </w:r>
      <w:proofErr w:type="spellEnd"/>
      <w:r>
        <w:rPr>
          <w:rFonts w:cs="Arial"/>
          <w:szCs w:val="24"/>
        </w:rPr>
        <w:t xml:space="preserve"> terá uma janela de acesso ao operador onde o mesmo irá colocar o </w:t>
      </w:r>
      <w:proofErr w:type="spellStart"/>
      <w:r>
        <w:rPr>
          <w:rFonts w:cs="Arial"/>
          <w:szCs w:val="24"/>
        </w:rPr>
        <w:t>densímetro</w:t>
      </w:r>
      <w:proofErr w:type="spellEnd"/>
      <w:r>
        <w:rPr>
          <w:rFonts w:cs="Arial"/>
          <w:szCs w:val="24"/>
        </w:rPr>
        <w:t xml:space="preserve"> em funcionamento através do comando no ícone </w:t>
      </w:r>
      <w:r w:rsidR="001A305D">
        <w:rPr>
          <w:rFonts w:cs="Arial"/>
          <w:szCs w:val="24"/>
        </w:rPr>
        <w:t>“</w:t>
      </w:r>
      <w:r>
        <w:rPr>
          <w:rFonts w:cs="Arial"/>
          <w:szCs w:val="24"/>
        </w:rPr>
        <w:t>Início Batelada</w:t>
      </w:r>
      <w:r w:rsidR="001A305D">
        <w:rPr>
          <w:rFonts w:cs="Arial"/>
          <w:szCs w:val="24"/>
        </w:rPr>
        <w:t>”</w:t>
      </w:r>
      <w:r>
        <w:rPr>
          <w:rFonts w:cs="Arial"/>
          <w:szCs w:val="24"/>
        </w:rPr>
        <w:t xml:space="preserve"> na janela denominada </w:t>
      </w:r>
      <w:r w:rsidR="001A305D">
        <w:rPr>
          <w:rFonts w:cs="Arial"/>
          <w:szCs w:val="24"/>
        </w:rPr>
        <w:t>“</w:t>
      </w:r>
      <w:r>
        <w:rPr>
          <w:rFonts w:cs="Arial"/>
          <w:szCs w:val="24"/>
        </w:rPr>
        <w:t>Operação</w:t>
      </w:r>
      <w:r w:rsidR="001A305D">
        <w:rPr>
          <w:rFonts w:cs="Arial"/>
          <w:szCs w:val="24"/>
        </w:rPr>
        <w:t>”. Q</w:t>
      </w:r>
      <w:r w:rsidR="0035046E">
        <w:rPr>
          <w:rFonts w:cs="Arial"/>
          <w:szCs w:val="24"/>
        </w:rPr>
        <w:t xml:space="preserve">uando </w:t>
      </w:r>
      <w:r w:rsidR="001A305D">
        <w:rPr>
          <w:rFonts w:cs="Arial"/>
          <w:szCs w:val="24"/>
        </w:rPr>
        <w:t xml:space="preserve">for </w:t>
      </w:r>
      <w:proofErr w:type="gramStart"/>
      <w:r w:rsidR="0035046E">
        <w:rPr>
          <w:rFonts w:cs="Arial"/>
          <w:szCs w:val="24"/>
        </w:rPr>
        <w:t>necessário uma parada no ins</w:t>
      </w:r>
      <w:r w:rsidR="001A305D">
        <w:rPr>
          <w:rFonts w:cs="Arial"/>
          <w:szCs w:val="24"/>
        </w:rPr>
        <w:t>trumento</w:t>
      </w:r>
      <w:proofErr w:type="gramEnd"/>
      <w:r w:rsidR="001A305D">
        <w:rPr>
          <w:rFonts w:cs="Arial"/>
          <w:szCs w:val="24"/>
        </w:rPr>
        <w:t xml:space="preserve"> por motivo qualquer esta operação deverá ser feita</w:t>
      </w:r>
      <w:r w:rsidR="0035046E">
        <w:rPr>
          <w:rFonts w:cs="Arial"/>
          <w:szCs w:val="24"/>
        </w:rPr>
        <w:t xml:space="preserve"> no </w:t>
      </w:r>
      <w:r w:rsidR="0035046E" w:rsidRPr="0008703C">
        <w:rPr>
          <w:rFonts w:cs="Arial"/>
          <w:szCs w:val="24"/>
        </w:rPr>
        <w:t xml:space="preserve">ícone </w:t>
      </w:r>
      <w:r w:rsidR="001A305D">
        <w:rPr>
          <w:rFonts w:cs="Arial"/>
          <w:szCs w:val="24"/>
        </w:rPr>
        <w:t>“</w:t>
      </w:r>
      <w:r w:rsidR="0035046E" w:rsidRPr="0008703C">
        <w:rPr>
          <w:rFonts w:cs="Arial"/>
          <w:szCs w:val="24"/>
        </w:rPr>
        <w:t>Fim Batelada</w:t>
      </w:r>
      <w:r w:rsidR="001A305D">
        <w:rPr>
          <w:rFonts w:cs="Arial"/>
          <w:szCs w:val="24"/>
        </w:rPr>
        <w:t>”</w:t>
      </w:r>
      <w:r w:rsidR="0035046E" w:rsidRPr="0008703C">
        <w:rPr>
          <w:rFonts w:cs="Arial"/>
          <w:szCs w:val="24"/>
        </w:rPr>
        <w:t>, onde o instrumento será drenado e limpo, garantido pela lógica de controle</w:t>
      </w:r>
      <w:r w:rsidR="00CF0FA9" w:rsidRPr="0008703C">
        <w:rPr>
          <w:rFonts w:cs="Arial"/>
          <w:szCs w:val="24"/>
        </w:rPr>
        <w:t>.</w:t>
      </w:r>
      <w:r w:rsidR="008068BF" w:rsidRPr="0008703C">
        <w:rPr>
          <w:rFonts w:cs="Arial"/>
          <w:szCs w:val="24"/>
        </w:rPr>
        <w:t xml:space="preserve"> </w:t>
      </w:r>
      <w:r w:rsidR="00CF0FA9" w:rsidRPr="0008703C">
        <w:rPr>
          <w:rFonts w:cs="Arial"/>
          <w:szCs w:val="24"/>
        </w:rPr>
        <w:t>(</w:t>
      </w:r>
      <w:r w:rsidR="008068BF" w:rsidRPr="0008703C">
        <w:rPr>
          <w:rFonts w:cs="Arial"/>
          <w:szCs w:val="24"/>
        </w:rPr>
        <w:t>Anexo A</w:t>
      </w:r>
      <w:r w:rsidR="00CF0FA9" w:rsidRPr="0008703C">
        <w:rPr>
          <w:rFonts w:cs="Arial"/>
          <w:szCs w:val="24"/>
        </w:rPr>
        <w:t>)</w:t>
      </w:r>
      <w:r w:rsidR="001A1541">
        <w:rPr>
          <w:rFonts w:cs="Arial"/>
          <w:szCs w:val="24"/>
        </w:rPr>
        <w:t>.</w:t>
      </w:r>
    </w:p>
    <w:p w:rsidR="0035046E" w:rsidRPr="0008703C" w:rsidRDefault="0035046E" w:rsidP="00FD0594">
      <w:pPr>
        <w:spacing w:after="120"/>
        <w:rPr>
          <w:rFonts w:cs="Arial"/>
          <w:szCs w:val="24"/>
        </w:rPr>
      </w:pPr>
    </w:p>
    <w:p w:rsidR="00EC0946" w:rsidRDefault="00FD0594" w:rsidP="0008703C">
      <w:pPr>
        <w:spacing w:after="120"/>
        <w:rPr>
          <w:rFonts w:cs="Arial"/>
          <w:szCs w:val="24"/>
        </w:rPr>
      </w:pPr>
      <w:r w:rsidRPr="0008703C">
        <w:rPr>
          <w:rFonts w:cs="Arial"/>
          <w:szCs w:val="24"/>
        </w:rPr>
        <w:t xml:space="preserve">A solução proveniente dos agitadores através de uma tubulação de </w:t>
      </w:r>
      <w:proofErr w:type="gramStart"/>
      <w:r w:rsidRPr="0008703C">
        <w:rPr>
          <w:rFonts w:cs="Arial"/>
          <w:szCs w:val="24"/>
        </w:rPr>
        <w:t>8</w:t>
      </w:r>
      <w:proofErr w:type="gramEnd"/>
      <w:r w:rsidRPr="0008703C">
        <w:rPr>
          <w:rFonts w:cs="Arial"/>
          <w:szCs w:val="24"/>
        </w:rPr>
        <w:t>”será coletada através da abertura da XV-</w:t>
      </w:r>
      <w:r w:rsidR="00B80E0E" w:rsidRPr="0008703C">
        <w:rPr>
          <w:rFonts w:cs="Arial"/>
          <w:szCs w:val="24"/>
        </w:rPr>
        <w:t>DITEP</w:t>
      </w:r>
      <w:r w:rsidRPr="0008703C">
        <w:rPr>
          <w:rFonts w:cs="Arial"/>
          <w:szCs w:val="24"/>
        </w:rPr>
        <w:t>01</w:t>
      </w:r>
      <w:r w:rsidR="00B80E0E" w:rsidRPr="0008703C">
        <w:rPr>
          <w:rFonts w:cs="Arial"/>
          <w:szCs w:val="24"/>
        </w:rPr>
        <w:t>.B</w:t>
      </w:r>
      <w:r w:rsidRPr="0008703C">
        <w:rPr>
          <w:rFonts w:cs="Arial"/>
          <w:szCs w:val="24"/>
        </w:rPr>
        <w:t xml:space="preserve"> de 2”, montada em </w:t>
      </w:r>
      <w:proofErr w:type="spellStart"/>
      <w:r w:rsidRPr="0008703C">
        <w:rPr>
          <w:rFonts w:cs="Arial"/>
          <w:szCs w:val="24"/>
        </w:rPr>
        <w:t>picagem</w:t>
      </w:r>
      <w:proofErr w:type="spellEnd"/>
      <w:r w:rsidRPr="0008703C">
        <w:rPr>
          <w:rFonts w:cs="Arial"/>
          <w:szCs w:val="24"/>
        </w:rPr>
        <w:t xml:space="preserve"> para garantia da coleta de todo material desta tubulação de 8” durante a</w:t>
      </w:r>
      <w:r w:rsidRPr="00B845BC">
        <w:rPr>
          <w:rFonts w:cs="Arial"/>
          <w:szCs w:val="24"/>
        </w:rPr>
        <w:t xml:space="preserve"> amostragem (que será fechada após certo tempo a ser avaliado no local) até que o recipiente encha e transborde a solução por </w:t>
      </w:r>
      <w:proofErr w:type="spellStart"/>
      <w:r w:rsidRPr="00B845BC">
        <w:rPr>
          <w:rFonts w:cs="Arial"/>
          <w:szCs w:val="24"/>
        </w:rPr>
        <w:t>over-flow</w:t>
      </w:r>
      <w:proofErr w:type="spellEnd"/>
      <w:r w:rsidRPr="00B845BC">
        <w:rPr>
          <w:rFonts w:cs="Arial"/>
          <w:szCs w:val="24"/>
        </w:rPr>
        <w:t xml:space="preserve"> (transbordo) e direcione para local adequado através de tubulação de 4” para que</w:t>
      </w:r>
      <w:r w:rsidR="006565CD">
        <w:rPr>
          <w:rFonts w:cs="Arial"/>
          <w:szCs w:val="24"/>
        </w:rPr>
        <w:t xml:space="preserve"> seja reaproveitada no processo,</w:t>
      </w:r>
      <w:r w:rsidR="001A1541">
        <w:rPr>
          <w:rFonts w:cs="Arial"/>
          <w:szCs w:val="24"/>
        </w:rPr>
        <w:t xml:space="preserve"> conforme</w:t>
      </w:r>
      <w:r w:rsidR="006565CD">
        <w:rPr>
          <w:rFonts w:cs="Arial"/>
          <w:szCs w:val="24"/>
        </w:rPr>
        <w:t xml:space="preserve"> </w:t>
      </w:r>
      <w:r w:rsidR="001A1541">
        <w:rPr>
          <w:rFonts w:cs="Arial"/>
          <w:szCs w:val="24"/>
        </w:rPr>
        <w:t>Figura 24</w:t>
      </w:r>
      <w:r w:rsidR="00245F00">
        <w:rPr>
          <w:rFonts w:cs="Arial"/>
          <w:szCs w:val="24"/>
        </w:rPr>
        <w:t xml:space="preserve">. </w:t>
      </w:r>
      <w:r w:rsidRPr="00B845BC">
        <w:rPr>
          <w:rFonts w:cs="Arial"/>
          <w:szCs w:val="24"/>
        </w:rPr>
        <w:t xml:space="preserve">Durante o processo de amostragem só será feito a medida de </w:t>
      </w:r>
      <w:r w:rsidRPr="00B845BC">
        <w:rPr>
          <w:rFonts w:cs="Arial"/>
          <w:szCs w:val="24"/>
        </w:rPr>
        <w:lastRenderedPageBreak/>
        <w:t>densidade quando o peso ficar estável</w:t>
      </w:r>
      <w:r w:rsidR="001A305D">
        <w:rPr>
          <w:rFonts w:cs="Arial"/>
          <w:szCs w:val="24"/>
        </w:rPr>
        <w:t xml:space="preserve">, </w:t>
      </w:r>
      <w:r w:rsidRPr="00B845BC">
        <w:rPr>
          <w:rFonts w:cs="Arial"/>
          <w:szCs w:val="24"/>
        </w:rPr>
        <w:t xml:space="preserve">garantindo que o coletor do </w:t>
      </w:r>
      <w:proofErr w:type="spellStart"/>
      <w:r w:rsidRPr="00B845BC">
        <w:rPr>
          <w:rFonts w:cs="Arial"/>
          <w:szCs w:val="24"/>
        </w:rPr>
        <w:t>densímetro</w:t>
      </w:r>
      <w:proofErr w:type="spellEnd"/>
      <w:r w:rsidRPr="00B845BC">
        <w:rPr>
          <w:rFonts w:cs="Arial"/>
          <w:szCs w:val="24"/>
        </w:rPr>
        <w:t xml:space="preserve"> esteja cheio e transbordando. </w:t>
      </w:r>
      <w:r w:rsidR="001A305D">
        <w:rPr>
          <w:rFonts w:cs="Arial"/>
          <w:szCs w:val="24"/>
        </w:rPr>
        <w:t xml:space="preserve">Uma vez que a densidade é fornecida </w:t>
      </w:r>
      <w:r w:rsidR="00045FAB">
        <w:rPr>
          <w:rFonts w:cs="Arial"/>
          <w:szCs w:val="24"/>
        </w:rPr>
        <w:t>pela equação</w:t>
      </w:r>
      <w:r w:rsidRPr="00B845BC">
        <w:rPr>
          <w:rFonts w:cs="Arial"/>
          <w:szCs w:val="24"/>
        </w:rPr>
        <w:t xml:space="preserve"> d=m/v e o volume </w:t>
      </w:r>
      <w:r w:rsidR="00045FAB">
        <w:rPr>
          <w:rFonts w:cs="Arial"/>
          <w:szCs w:val="24"/>
        </w:rPr>
        <w:t xml:space="preserve">do recipiente </w:t>
      </w:r>
      <w:proofErr w:type="gramStart"/>
      <w:r w:rsidR="00045FAB">
        <w:rPr>
          <w:rFonts w:cs="Arial"/>
          <w:szCs w:val="24"/>
        </w:rPr>
        <w:t>é fixo</w:t>
      </w:r>
      <w:proofErr w:type="gramEnd"/>
      <w:r w:rsidR="00045FAB">
        <w:rPr>
          <w:rFonts w:cs="Arial"/>
          <w:szCs w:val="24"/>
        </w:rPr>
        <w:t xml:space="preserve"> em 10 litros</w:t>
      </w:r>
      <w:r w:rsidRPr="00B845BC">
        <w:rPr>
          <w:rFonts w:cs="Arial"/>
          <w:szCs w:val="24"/>
        </w:rPr>
        <w:t xml:space="preserve"> e a massa</w:t>
      </w:r>
      <w:r w:rsidR="00045FAB">
        <w:rPr>
          <w:rFonts w:cs="Arial"/>
          <w:szCs w:val="24"/>
        </w:rPr>
        <w:t xml:space="preserve"> da solução coletada é </w:t>
      </w:r>
      <w:r w:rsidRPr="00B845BC">
        <w:rPr>
          <w:rFonts w:cs="Arial"/>
          <w:szCs w:val="24"/>
        </w:rPr>
        <w:t xml:space="preserve">conhecida através da pesagem pelas células de carga, </w:t>
      </w:r>
      <w:r w:rsidR="00045FAB">
        <w:rPr>
          <w:rFonts w:cs="Arial"/>
          <w:szCs w:val="24"/>
        </w:rPr>
        <w:t xml:space="preserve">é possível obter </w:t>
      </w:r>
      <w:r w:rsidRPr="00B845BC">
        <w:rPr>
          <w:rFonts w:cs="Arial"/>
          <w:szCs w:val="24"/>
        </w:rPr>
        <w:t>matematicamente a densidade da solução através da lógica de controle</w:t>
      </w:r>
      <w:r w:rsidR="00045FAB">
        <w:rPr>
          <w:rFonts w:cs="Arial"/>
          <w:szCs w:val="24"/>
        </w:rPr>
        <w:t xml:space="preserve"> do sistema</w:t>
      </w:r>
      <w:r w:rsidRPr="00B845BC">
        <w:rPr>
          <w:rFonts w:cs="Arial"/>
          <w:szCs w:val="24"/>
        </w:rPr>
        <w:t xml:space="preserve">. </w:t>
      </w:r>
    </w:p>
    <w:p w:rsidR="00B63E7E" w:rsidRDefault="00B63E7E" w:rsidP="0008703C">
      <w:pPr>
        <w:spacing w:after="120"/>
        <w:rPr>
          <w:rFonts w:cs="Arial"/>
          <w:szCs w:val="24"/>
        </w:rPr>
      </w:pPr>
    </w:p>
    <w:p w:rsidR="009536F8" w:rsidRPr="009536F8" w:rsidRDefault="00245F00" w:rsidP="002B055E">
      <w:pPr>
        <w:pStyle w:val="Legenda"/>
      </w:pPr>
      <w:bookmarkStart w:id="63" w:name="_Toc408938804"/>
      <w:r>
        <w:t xml:space="preserve">Figura </w:t>
      </w:r>
      <w:fldSimple w:instr=" SEQ Figura \* ARABIC ">
        <w:r w:rsidR="0072608F">
          <w:rPr>
            <w:noProof/>
          </w:rPr>
          <w:t>24</w:t>
        </w:r>
      </w:fldSimple>
      <w:r>
        <w:t xml:space="preserve"> – </w:t>
      </w:r>
      <w:proofErr w:type="spellStart"/>
      <w:r>
        <w:t>Posicão</w:t>
      </w:r>
      <w:proofErr w:type="spellEnd"/>
      <w:r>
        <w:t xml:space="preserve"> das válvulas para amostragem</w:t>
      </w:r>
      <w:bookmarkEnd w:id="63"/>
    </w:p>
    <w:p w:rsidR="00D03DB9" w:rsidRDefault="000126AB" w:rsidP="0008703C">
      <w:pPr>
        <w:keepNext/>
        <w:spacing w:after="120"/>
        <w:jc w:val="center"/>
      </w:pPr>
      <w:r w:rsidRPr="000126AB">
        <w:rPr>
          <w:noProof/>
          <w:lang w:eastAsia="pt-BR"/>
        </w:rPr>
        <w:drawing>
          <wp:inline distT="0" distB="0" distL="0" distR="0">
            <wp:extent cx="4234898" cy="2733261"/>
            <wp:effectExtent l="19050" t="0" r="0" b="0"/>
            <wp:docPr id="10"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60"/>
                    <a:srcRect l="32040" t="37042" r="38251" b="28576"/>
                    <a:stretch>
                      <a:fillRect/>
                    </a:stretch>
                  </pic:blipFill>
                  <pic:spPr>
                    <a:xfrm>
                      <a:off x="0" y="0"/>
                      <a:ext cx="4231699" cy="2731196"/>
                    </a:xfrm>
                    <a:prstGeom prst="rect">
                      <a:avLst/>
                    </a:prstGeom>
                  </pic:spPr>
                </pic:pic>
              </a:graphicData>
            </a:graphic>
          </wp:inline>
        </w:drawing>
      </w:r>
    </w:p>
    <w:p w:rsidR="009C54C3" w:rsidRDefault="009C54C3" w:rsidP="0008703C">
      <w:pPr>
        <w:keepNext/>
        <w:spacing w:after="120"/>
        <w:jc w:val="center"/>
        <w:rPr>
          <w:sz w:val="22"/>
          <w:szCs w:val="22"/>
        </w:rPr>
      </w:pPr>
      <w:r w:rsidRPr="0008703C">
        <w:rPr>
          <w:b/>
          <w:sz w:val="22"/>
          <w:szCs w:val="22"/>
        </w:rPr>
        <w:t>Fonte:</w:t>
      </w:r>
      <w:r w:rsidRPr="009C54C3">
        <w:rPr>
          <w:sz w:val="22"/>
          <w:szCs w:val="22"/>
        </w:rPr>
        <w:t xml:space="preserve"> </w:t>
      </w:r>
      <w:r w:rsidR="00767E15">
        <w:rPr>
          <w:sz w:val="22"/>
          <w:szCs w:val="22"/>
        </w:rPr>
        <w:t>Acervo empresarial</w:t>
      </w:r>
      <w:r w:rsidRPr="009C54C3">
        <w:rPr>
          <w:sz w:val="22"/>
          <w:szCs w:val="22"/>
        </w:rPr>
        <w:t>.</w:t>
      </w:r>
    </w:p>
    <w:p w:rsidR="00EC0946" w:rsidRPr="009C19B2" w:rsidRDefault="00EC0946" w:rsidP="0008703C">
      <w:pPr>
        <w:spacing w:after="120"/>
        <w:rPr>
          <w:rFonts w:cs="Arial"/>
          <w:szCs w:val="24"/>
        </w:rPr>
      </w:pPr>
    </w:p>
    <w:p w:rsidR="00EC0946" w:rsidRDefault="00FD0594" w:rsidP="000126AB">
      <w:pPr>
        <w:spacing w:after="120"/>
        <w:rPr>
          <w:rFonts w:cs="Arial"/>
          <w:szCs w:val="24"/>
        </w:rPr>
      </w:pPr>
      <w:r w:rsidRPr="00B845BC">
        <w:rPr>
          <w:rFonts w:cs="Arial"/>
          <w:szCs w:val="24"/>
        </w:rPr>
        <w:t>A correção para mais ou para menos da densidade será feito através da injeção de água pela válvula de controle FCV-</w:t>
      </w:r>
      <w:proofErr w:type="gramStart"/>
      <w:r w:rsidR="00247266">
        <w:rPr>
          <w:rFonts w:cs="Arial"/>
          <w:szCs w:val="24"/>
        </w:rPr>
        <w:t>AG03A.</w:t>
      </w:r>
      <w:proofErr w:type="gramEnd"/>
      <w:r w:rsidR="00247266">
        <w:rPr>
          <w:rFonts w:cs="Arial"/>
          <w:szCs w:val="24"/>
        </w:rPr>
        <w:t>2</w:t>
      </w:r>
      <w:r w:rsidRPr="00B845BC">
        <w:rPr>
          <w:rFonts w:cs="Arial"/>
          <w:szCs w:val="24"/>
        </w:rPr>
        <w:t xml:space="preserve"> que irá abrir proporcionalmente para se atingir o </w:t>
      </w:r>
      <w:proofErr w:type="spellStart"/>
      <w:r w:rsidRPr="00B845BC">
        <w:rPr>
          <w:rFonts w:cs="Arial"/>
          <w:szCs w:val="24"/>
        </w:rPr>
        <w:t>set-point</w:t>
      </w:r>
      <w:proofErr w:type="spellEnd"/>
      <w:r w:rsidRPr="00B845BC">
        <w:rPr>
          <w:rFonts w:cs="Arial"/>
          <w:szCs w:val="24"/>
        </w:rPr>
        <w:t xml:space="preserve"> (valor desejado) da densidade. Exemplo: se o </w:t>
      </w:r>
      <w:proofErr w:type="spellStart"/>
      <w:r w:rsidRPr="00B845BC">
        <w:rPr>
          <w:rFonts w:cs="Arial"/>
          <w:szCs w:val="24"/>
        </w:rPr>
        <w:t>set-point</w:t>
      </w:r>
      <w:proofErr w:type="spellEnd"/>
      <w:r w:rsidR="006565CD">
        <w:rPr>
          <w:rFonts w:cs="Arial"/>
          <w:szCs w:val="24"/>
        </w:rPr>
        <w:t xml:space="preserve"> (SP)</w:t>
      </w:r>
      <w:r w:rsidRPr="00B845BC">
        <w:rPr>
          <w:rFonts w:cs="Arial"/>
          <w:szCs w:val="24"/>
        </w:rPr>
        <w:t xml:space="preserve"> estiver para 1450 g/cm</w:t>
      </w:r>
      <w:r w:rsidRPr="00B845BC">
        <w:rPr>
          <w:rFonts w:cs="Arial"/>
          <w:szCs w:val="24"/>
          <w:vertAlign w:val="superscript"/>
        </w:rPr>
        <w:t>3</w:t>
      </w:r>
      <w:r w:rsidRPr="00B845BC">
        <w:rPr>
          <w:rFonts w:cs="Arial"/>
          <w:szCs w:val="24"/>
        </w:rPr>
        <w:t xml:space="preserve"> e o cálculo da densidade for menor que 1450 g/cm</w:t>
      </w:r>
      <w:r w:rsidRPr="00B845BC">
        <w:rPr>
          <w:rFonts w:cs="Arial"/>
          <w:szCs w:val="24"/>
          <w:vertAlign w:val="superscript"/>
        </w:rPr>
        <w:t>3</w:t>
      </w:r>
      <w:r w:rsidRPr="00B845BC">
        <w:rPr>
          <w:rFonts w:cs="Arial"/>
          <w:szCs w:val="24"/>
        </w:rPr>
        <w:t xml:space="preserve">, então a </w:t>
      </w:r>
      <w:r w:rsidR="00247266" w:rsidRPr="00B845BC">
        <w:rPr>
          <w:rFonts w:cs="Arial"/>
          <w:szCs w:val="24"/>
        </w:rPr>
        <w:t>FCV-</w:t>
      </w:r>
      <w:proofErr w:type="gramStart"/>
      <w:r w:rsidR="00247266">
        <w:rPr>
          <w:rFonts w:cs="Arial"/>
          <w:szCs w:val="24"/>
        </w:rPr>
        <w:t>AG03A.</w:t>
      </w:r>
      <w:proofErr w:type="gramEnd"/>
      <w:r w:rsidR="00247266">
        <w:rPr>
          <w:rFonts w:cs="Arial"/>
          <w:szCs w:val="24"/>
        </w:rPr>
        <w:t>2</w:t>
      </w:r>
      <w:r w:rsidR="00247266" w:rsidRPr="00B845BC">
        <w:rPr>
          <w:rFonts w:cs="Arial"/>
          <w:szCs w:val="24"/>
        </w:rPr>
        <w:t xml:space="preserve"> </w:t>
      </w:r>
      <w:r w:rsidRPr="00B845BC">
        <w:rPr>
          <w:rFonts w:cs="Arial"/>
          <w:szCs w:val="24"/>
        </w:rPr>
        <w:t xml:space="preserve">irá fechar proporcionalmente diminuindo o fluxo de água proveniente do </w:t>
      </w:r>
      <w:r w:rsidR="009C54C3" w:rsidRPr="00850B21">
        <w:rPr>
          <w:rFonts w:cs="Arial"/>
          <w:szCs w:val="24"/>
        </w:rPr>
        <w:t>TP-8</w:t>
      </w:r>
      <w:r w:rsidRPr="00850B21">
        <w:rPr>
          <w:rFonts w:cs="Arial"/>
          <w:szCs w:val="24"/>
        </w:rPr>
        <w:t>1</w:t>
      </w:r>
      <w:r w:rsidRPr="00B845BC">
        <w:rPr>
          <w:rFonts w:cs="Arial"/>
          <w:szCs w:val="24"/>
        </w:rPr>
        <w:t xml:space="preserve"> (tanque de estocagem de água </w:t>
      </w:r>
      <w:r w:rsidR="00C0541C">
        <w:rPr>
          <w:rFonts w:cs="Arial"/>
          <w:szCs w:val="24"/>
        </w:rPr>
        <w:t xml:space="preserve">de diluição </w:t>
      </w:r>
      <w:r w:rsidRPr="00B845BC">
        <w:rPr>
          <w:rFonts w:cs="Arial"/>
          <w:szCs w:val="24"/>
        </w:rPr>
        <w:t>com volume sempre cheio e controlado por bóia</w:t>
      </w:r>
      <w:r w:rsidR="0082253F">
        <w:rPr>
          <w:rFonts w:cs="Arial"/>
          <w:szCs w:val="24"/>
        </w:rPr>
        <w:t>)</w:t>
      </w:r>
      <w:r w:rsidRPr="00B845BC">
        <w:rPr>
          <w:rFonts w:cs="Arial"/>
          <w:szCs w:val="24"/>
        </w:rPr>
        <w:t xml:space="preserve"> fazendo com que a de</w:t>
      </w:r>
      <w:r w:rsidR="00C0541C">
        <w:rPr>
          <w:rFonts w:cs="Arial"/>
          <w:szCs w:val="24"/>
        </w:rPr>
        <w:t xml:space="preserve">nsidade atinja o </w:t>
      </w:r>
      <w:proofErr w:type="spellStart"/>
      <w:r w:rsidR="00C0541C">
        <w:rPr>
          <w:rFonts w:cs="Arial"/>
          <w:szCs w:val="24"/>
        </w:rPr>
        <w:t>set-point</w:t>
      </w:r>
      <w:proofErr w:type="spellEnd"/>
      <w:r w:rsidR="00C0541C">
        <w:rPr>
          <w:rFonts w:cs="Arial"/>
          <w:szCs w:val="24"/>
        </w:rPr>
        <w:t xml:space="preserve"> e </w:t>
      </w:r>
      <w:r w:rsidRPr="00B845BC">
        <w:rPr>
          <w:rFonts w:cs="Arial"/>
          <w:szCs w:val="24"/>
        </w:rPr>
        <w:t>ca</w:t>
      </w:r>
      <w:r w:rsidR="006565CD">
        <w:rPr>
          <w:rFonts w:cs="Arial"/>
          <w:szCs w:val="24"/>
        </w:rPr>
        <w:t>so contrário o cálculo da densi</w:t>
      </w:r>
      <w:r w:rsidRPr="00B845BC">
        <w:rPr>
          <w:rFonts w:cs="Arial"/>
          <w:szCs w:val="24"/>
        </w:rPr>
        <w:t>dade for maior que 1450 g/cm</w:t>
      </w:r>
      <w:r w:rsidRPr="0082253F">
        <w:rPr>
          <w:rFonts w:cs="Arial"/>
          <w:szCs w:val="24"/>
          <w:vertAlign w:val="superscript"/>
        </w:rPr>
        <w:t>3</w:t>
      </w:r>
      <w:r w:rsidRPr="00B845BC">
        <w:rPr>
          <w:rFonts w:cs="Arial"/>
          <w:szCs w:val="24"/>
        </w:rPr>
        <w:t xml:space="preserve"> a </w:t>
      </w:r>
      <w:r w:rsidR="00247266">
        <w:rPr>
          <w:rFonts w:cs="Arial"/>
          <w:szCs w:val="24"/>
        </w:rPr>
        <w:t>FCV-AG03A.2</w:t>
      </w:r>
      <w:r w:rsidRPr="00B845BC">
        <w:rPr>
          <w:rFonts w:cs="Arial"/>
          <w:szCs w:val="24"/>
        </w:rPr>
        <w:t xml:space="preserve"> irá fechar proporcionalmente fazendo com que a densidade atinja o SP. Esta água de controle da densidade será</w:t>
      </w:r>
      <w:r w:rsidR="00252D8A">
        <w:rPr>
          <w:rFonts w:cs="Arial"/>
          <w:szCs w:val="24"/>
        </w:rPr>
        <w:t xml:space="preserve"> injetada antes do </w:t>
      </w:r>
      <w:proofErr w:type="spellStart"/>
      <w:r w:rsidR="00252D8A">
        <w:rPr>
          <w:rFonts w:cs="Arial"/>
          <w:szCs w:val="24"/>
        </w:rPr>
        <w:t>densímetro</w:t>
      </w:r>
      <w:proofErr w:type="spellEnd"/>
      <w:r w:rsidR="00252D8A">
        <w:rPr>
          <w:rFonts w:cs="Arial"/>
          <w:szCs w:val="24"/>
        </w:rPr>
        <w:t xml:space="preserve"> na caixa de diluição do tubo</w:t>
      </w:r>
      <w:r w:rsidRPr="00B845BC">
        <w:rPr>
          <w:rFonts w:cs="Arial"/>
          <w:szCs w:val="24"/>
        </w:rPr>
        <w:t xml:space="preserve"> do processo para que a solução a ser medida esteja </w:t>
      </w:r>
      <w:r w:rsidR="003F614A">
        <w:rPr>
          <w:rFonts w:cs="Arial"/>
          <w:szCs w:val="24"/>
        </w:rPr>
        <w:t xml:space="preserve">mais </w:t>
      </w:r>
      <w:r w:rsidRPr="00B845BC">
        <w:rPr>
          <w:rFonts w:cs="Arial"/>
          <w:szCs w:val="24"/>
        </w:rPr>
        <w:t>homogênea</w:t>
      </w:r>
      <w:r w:rsidR="003F614A">
        <w:rPr>
          <w:rFonts w:cs="Arial"/>
          <w:szCs w:val="24"/>
        </w:rPr>
        <w:t xml:space="preserve"> possível</w:t>
      </w:r>
      <w:r w:rsidRPr="00B845BC">
        <w:rPr>
          <w:rFonts w:cs="Arial"/>
          <w:szCs w:val="24"/>
        </w:rPr>
        <w:t xml:space="preserve">. </w:t>
      </w:r>
      <w:r w:rsidRPr="00850B21">
        <w:rPr>
          <w:rFonts w:cs="Arial"/>
          <w:szCs w:val="24"/>
        </w:rPr>
        <w:t>Este controle será através da lógica de programação e controle do PID com ajuste dos ganhos proporcional, integral e derivativo.</w:t>
      </w:r>
    </w:p>
    <w:p w:rsidR="006565CD" w:rsidRDefault="00FD0594" w:rsidP="000126AB">
      <w:pPr>
        <w:spacing w:after="120"/>
        <w:rPr>
          <w:rFonts w:cs="Arial"/>
          <w:szCs w:val="24"/>
        </w:rPr>
      </w:pPr>
      <w:r w:rsidRPr="00B845BC">
        <w:rPr>
          <w:rFonts w:cs="Arial"/>
          <w:szCs w:val="24"/>
        </w:rPr>
        <w:lastRenderedPageBreak/>
        <w:t>Após a amostragem e pesagem a solução será descartada para o processo para reaproveitamento atravé</w:t>
      </w:r>
      <w:r w:rsidR="00F57484">
        <w:rPr>
          <w:rFonts w:cs="Arial"/>
          <w:szCs w:val="24"/>
        </w:rPr>
        <w:t xml:space="preserve">s da abertura da válvula de </w:t>
      </w:r>
      <w:proofErr w:type="gramStart"/>
      <w:r w:rsidR="00F57484">
        <w:rPr>
          <w:rFonts w:cs="Arial"/>
          <w:szCs w:val="24"/>
        </w:rPr>
        <w:t>6</w:t>
      </w:r>
      <w:proofErr w:type="gramEnd"/>
      <w:r w:rsidR="00F57484">
        <w:rPr>
          <w:rFonts w:cs="Arial"/>
          <w:szCs w:val="24"/>
        </w:rPr>
        <w:t>”</w:t>
      </w:r>
      <w:r w:rsidR="002B5F3B">
        <w:rPr>
          <w:rFonts w:cs="Arial"/>
          <w:szCs w:val="24"/>
        </w:rPr>
        <w:t xml:space="preserve"> XV-DITEP01.C</w:t>
      </w:r>
      <w:r w:rsidR="00F57484">
        <w:rPr>
          <w:rFonts w:cs="Arial"/>
          <w:szCs w:val="24"/>
        </w:rPr>
        <w:t xml:space="preserve"> </w:t>
      </w:r>
      <w:r w:rsidRPr="00B845BC">
        <w:rPr>
          <w:rFonts w:cs="Arial"/>
          <w:szCs w:val="24"/>
        </w:rPr>
        <w:t>localizada no fundo do recipiente de colet</w:t>
      </w:r>
      <w:r w:rsidR="00F57484">
        <w:rPr>
          <w:rFonts w:cs="Arial"/>
          <w:szCs w:val="24"/>
        </w:rPr>
        <w:t>a</w:t>
      </w:r>
      <w:r w:rsidR="000126AB">
        <w:rPr>
          <w:rFonts w:cs="Arial"/>
          <w:szCs w:val="24"/>
        </w:rPr>
        <w:t xml:space="preserve"> para</w:t>
      </w:r>
      <w:r w:rsidR="001A1541">
        <w:rPr>
          <w:rFonts w:cs="Arial"/>
          <w:szCs w:val="24"/>
        </w:rPr>
        <w:t xml:space="preserve"> o tubo de descarga de 4” </w:t>
      </w:r>
      <w:r w:rsidR="00C0541C">
        <w:rPr>
          <w:rFonts w:cs="Arial"/>
          <w:szCs w:val="24"/>
        </w:rPr>
        <w:t xml:space="preserve">- </w:t>
      </w:r>
      <w:r w:rsidR="001A1541">
        <w:rPr>
          <w:rFonts w:cs="Arial"/>
          <w:szCs w:val="24"/>
        </w:rPr>
        <w:t>Figura 25</w:t>
      </w:r>
      <w:r w:rsidR="000126AB">
        <w:rPr>
          <w:rFonts w:cs="Arial"/>
          <w:szCs w:val="24"/>
        </w:rPr>
        <w:t>.</w:t>
      </w:r>
    </w:p>
    <w:p w:rsidR="00F57484" w:rsidRDefault="00F57484" w:rsidP="00850B21">
      <w:pPr>
        <w:spacing w:after="120"/>
        <w:rPr>
          <w:rFonts w:cs="Arial"/>
          <w:szCs w:val="24"/>
        </w:rPr>
      </w:pPr>
    </w:p>
    <w:p w:rsidR="0045464B" w:rsidRDefault="0045464B" w:rsidP="002B055E">
      <w:pPr>
        <w:pStyle w:val="Legenda"/>
      </w:pPr>
      <w:bookmarkStart w:id="64" w:name="_Toc408938805"/>
      <w:r>
        <w:t xml:space="preserve">Figura </w:t>
      </w:r>
      <w:fldSimple w:instr=" SEQ Figura \* ARABIC ">
        <w:r w:rsidR="0072608F">
          <w:rPr>
            <w:noProof/>
          </w:rPr>
          <w:t>25</w:t>
        </w:r>
      </w:fldSimple>
      <w:r>
        <w:t xml:space="preserve"> – Posição das válvulas para dreno da solução</w:t>
      </w:r>
      <w:bookmarkEnd w:id="64"/>
    </w:p>
    <w:p w:rsidR="00F57484" w:rsidRDefault="0045464B" w:rsidP="00BC5BCC">
      <w:pPr>
        <w:spacing w:after="120"/>
        <w:jc w:val="center"/>
        <w:rPr>
          <w:rFonts w:cs="Arial"/>
          <w:szCs w:val="24"/>
        </w:rPr>
      </w:pPr>
      <w:r>
        <w:rPr>
          <w:rFonts w:cs="Arial"/>
          <w:noProof/>
          <w:szCs w:val="24"/>
          <w:lang w:eastAsia="pt-BR"/>
        </w:rPr>
        <w:drawing>
          <wp:inline distT="0" distB="0" distL="0" distR="0">
            <wp:extent cx="5314368" cy="3376246"/>
            <wp:effectExtent l="19050" t="0" r="582" b="0"/>
            <wp:docPr id="4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l="53583" t="50276" r="21282" b="24045"/>
                    <a:stretch>
                      <a:fillRect/>
                    </a:stretch>
                  </pic:blipFill>
                  <pic:spPr bwMode="auto">
                    <a:xfrm>
                      <a:off x="0" y="0"/>
                      <a:ext cx="5323932" cy="3382322"/>
                    </a:xfrm>
                    <a:prstGeom prst="rect">
                      <a:avLst/>
                    </a:prstGeom>
                    <a:noFill/>
                    <a:ln w="9525">
                      <a:noFill/>
                      <a:miter lim="800000"/>
                      <a:headEnd/>
                      <a:tailEnd/>
                    </a:ln>
                  </pic:spPr>
                </pic:pic>
              </a:graphicData>
            </a:graphic>
          </wp:inline>
        </w:drawing>
      </w:r>
    </w:p>
    <w:p w:rsidR="006565CD" w:rsidRDefault="0045464B" w:rsidP="00BC5BCC">
      <w:pPr>
        <w:spacing w:after="120"/>
        <w:jc w:val="center"/>
        <w:rPr>
          <w:rFonts w:cs="Arial"/>
          <w:sz w:val="22"/>
          <w:szCs w:val="22"/>
        </w:rPr>
      </w:pPr>
      <w:r w:rsidRPr="0008703C">
        <w:rPr>
          <w:rFonts w:cs="Arial"/>
          <w:b/>
          <w:sz w:val="22"/>
          <w:szCs w:val="22"/>
        </w:rPr>
        <w:t>Fonte:</w:t>
      </w:r>
      <w:r>
        <w:rPr>
          <w:rFonts w:cs="Arial"/>
          <w:sz w:val="22"/>
          <w:szCs w:val="22"/>
        </w:rPr>
        <w:t xml:space="preserve"> </w:t>
      </w:r>
      <w:r w:rsidR="00767E15">
        <w:rPr>
          <w:rFonts w:cs="Arial"/>
          <w:sz w:val="22"/>
          <w:szCs w:val="22"/>
        </w:rPr>
        <w:t>Acervo empresarial</w:t>
      </w:r>
    </w:p>
    <w:p w:rsidR="00850B21" w:rsidRPr="009C19B2" w:rsidRDefault="00850B21" w:rsidP="00BC5BCC">
      <w:pPr>
        <w:spacing w:after="120"/>
        <w:jc w:val="center"/>
        <w:rPr>
          <w:rFonts w:cs="Arial"/>
          <w:szCs w:val="24"/>
        </w:rPr>
      </w:pPr>
    </w:p>
    <w:p w:rsidR="005A2C9A" w:rsidRDefault="00C0541C" w:rsidP="00BC5BCC">
      <w:pPr>
        <w:spacing w:after="120"/>
        <w:rPr>
          <w:rFonts w:cs="Arial"/>
          <w:szCs w:val="24"/>
        </w:rPr>
      </w:pPr>
      <w:r>
        <w:rPr>
          <w:rFonts w:cs="Arial"/>
          <w:szCs w:val="24"/>
        </w:rPr>
        <w:t xml:space="preserve"> Em seguida, </w:t>
      </w:r>
      <w:r w:rsidR="00FD0594" w:rsidRPr="00B845BC">
        <w:rPr>
          <w:rFonts w:cs="Arial"/>
          <w:szCs w:val="24"/>
        </w:rPr>
        <w:t xml:space="preserve">a </w:t>
      </w:r>
      <w:r w:rsidR="00EE6869">
        <w:rPr>
          <w:rFonts w:cs="Arial"/>
          <w:szCs w:val="24"/>
        </w:rPr>
        <w:t xml:space="preserve">XV-DITEP01.C </w:t>
      </w:r>
      <w:r w:rsidR="00FD0594" w:rsidRPr="00B845BC">
        <w:rPr>
          <w:rFonts w:cs="Arial"/>
          <w:szCs w:val="24"/>
        </w:rPr>
        <w:t xml:space="preserve">será fechada para o </w:t>
      </w:r>
      <w:proofErr w:type="spellStart"/>
      <w:r w:rsidR="00FD0594" w:rsidRPr="00B845BC">
        <w:rPr>
          <w:rFonts w:cs="Arial"/>
          <w:szCs w:val="24"/>
        </w:rPr>
        <w:t>densímetro</w:t>
      </w:r>
      <w:proofErr w:type="spellEnd"/>
      <w:r w:rsidR="00FD0594" w:rsidRPr="00B845BC">
        <w:rPr>
          <w:rFonts w:cs="Arial"/>
          <w:szCs w:val="24"/>
        </w:rPr>
        <w:t xml:space="preserve"> ser lavado com água através da abertura da </w:t>
      </w:r>
      <w:r w:rsidR="007F2A99">
        <w:rPr>
          <w:rFonts w:cs="Arial"/>
          <w:szCs w:val="24"/>
        </w:rPr>
        <w:t>XV-DITEP01.</w:t>
      </w:r>
      <w:r w:rsidR="007F2A99" w:rsidRPr="000126AB">
        <w:rPr>
          <w:rFonts w:cs="Arial"/>
          <w:szCs w:val="24"/>
        </w:rPr>
        <w:t>A</w:t>
      </w:r>
      <w:r w:rsidR="001A1541">
        <w:rPr>
          <w:rFonts w:cs="Arial"/>
          <w:szCs w:val="24"/>
        </w:rPr>
        <w:t>,</w:t>
      </w:r>
      <w:r w:rsidR="007F2A99" w:rsidRPr="000126AB">
        <w:rPr>
          <w:rFonts w:cs="Arial"/>
          <w:szCs w:val="24"/>
        </w:rPr>
        <w:t xml:space="preserve"> </w:t>
      </w:r>
      <w:r w:rsidR="001A1541">
        <w:rPr>
          <w:rFonts w:cs="Arial"/>
          <w:szCs w:val="24"/>
        </w:rPr>
        <w:t>Figura</w:t>
      </w:r>
      <w:r w:rsidR="00F57484" w:rsidRPr="000126AB">
        <w:rPr>
          <w:rFonts w:cs="Arial"/>
          <w:szCs w:val="24"/>
        </w:rPr>
        <w:t>.</w:t>
      </w:r>
      <w:r w:rsidR="000126AB">
        <w:rPr>
          <w:rFonts w:cs="Arial"/>
          <w:szCs w:val="24"/>
        </w:rPr>
        <w:t>26</w:t>
      </w:r>
      <w:r w:rsidR="00726812">
        <w:rPr>
          <w:rFonts w:cs="Arial"/>
          <w:szCs w:val="24"/>
        </w:rPr>
        <w:t xml:space="preserve"> </w:t>
      </w:r>
      <w:r w:rsidR="00FD0594" w:rsidRPr="00B845BC">
        <w:rPr>
          <w:rFonts w:cs="Arial"/>
          <w:szCs w:val="24"/>
        </w:rPr>
        <w:t>para que não fique restos de solução (material sedimento) que possa</w:t>
      </w:r>
      <w:r>
        <w:rPr>
          <w:rFonts w:cs="Arial"/>
          <w:szCs w:val="24"/>
        </w:rPr>
        <w:t>m</w:t>
      </w:r>
      <w:r w:rsidR="00FD0594" w:rsidRPr="00B845BC">
        <w:rPr>
          <w:rFonts w:cs="Arial"/>
          <w:szCs w:val="24"/>
        </w:rPr>
        <w:t xml:space="preserve"> gerar um peso falso levando o instrumento na próxima amostragem </w:t>
      </w:r>
      <w:r>
        <w:rPr>
          <w:rFonts w:cs="Arial"/>
          <w:szCs w:val="24"/>
        </w:rPr>
        <w:t>a uma leitura de peso errado, uma vez</w:t>
      </w:r>
      <w:r w:rsidR="00FD0594" w:rsidRPr="00B845BC">
        <w:rPr>
          <w:rFonts w:cs="Arial"/>
          <w:szCs w:val="24"/>
        </w:rPr>
        <w:t xml:space="preserve"> que o peso real medido </w:t>
      </w:r>
      <w:r>
        <w:rPr>
          <w:rFonts w:cs="Arial"/>
          <w:szCs w:val="24"/>
        </w:rPr>
        <w:t>acrescido de</w:t>
      </w:r>
      <w:r w:rsidR="00FD0594" w:rsidRPr="00B845BC">
        <w:rPr>
          <w:rFonts w:cs="Arial"/>
          <w:szCs w:val="24"/>
        </w:rPr>
        <w:t>ste peso falso irá resultar em uma</w:t>
      </w:r>
      <w:r>
        <w:rPr>
          <w:rFonts w:cs="Arial"/>
          <w:szCs w:val="24"/>
        </w:rPr>
        <w:t xml:space="preserve"> leitura de</w:t>
      </w:r>
      <w:r w:rsidR="00FD0594" w:rsidRPr="00B845BC">
        <w:rPr>
          <w:rFonts w:cs="Arial"/>
          <w:szCs w:val="24"/>
        </w:rPr>
        <w:t xml:space="preserve"> de</w:t>
      </w:r>
      <w:r w:rsidR="008E3FDA">
        <w:rPr>
          <w:rFonts w:cs="Arial"/>
          <w:szCs w:val="24"/>
        </w:rPr>
        <w:t>nsidade falsa. Após ser lavado o</w:t>
      </w:r>
      <w:r w:rsidR="00FD0594" w:rsidRPr="00B845BC">
        <w:rPr>
          <w:rFonts w:cs="Arial"/>
          <w:szCs w:val="24"/>
        </w:rPr>
        <w:t xml:space="preserve"> peso indicado</w:t>
      </w:r>
      <w:r w:rsidR="00EB09C3">
        <w:rPr>
          <w:rFonts w:cs="Arial"/>
          <w:szCs w:val="24"/>
        </w:rPr>
        <w:t xml:space="preserve"> no </w:t>
      </w:r>
      <w:proofErr w:type="spellStart"/>
      <w:r w:rsidR="00EB09C3">
        <w:rPr>
          <w:rFonts w:cs="Arial"/>
          <w:szCs w:val="24"/>
        </w:rPr>
        <w:t>supervisório</w:t>
      </w:r>
      <w:proofErr w:type="spellEnd"/>
      <w:r w:rsidR="00EB09C3">
        <w:rPr>
          <w:rFonts w:cs="Arial"/>
          <w:szCs w:val="24"/>
        </w:rPr>
        <w:t xml:space="preserve"> no ícone WIT-DITEP01</w:t>
      </w:r>
      <w:r w:rsidR="00FD0594" w:rsidRPr="00B845BC">
        <w:rPr>
          <w:rFonts w:cs="Arial"/>
          <w:szCs w:val="24"/>
        </w:rPr>
        <w:t xml:space="preserve"> será </w:t>
      </w:r>
      <w:proofErr w:type="gramStart"/>
      <w:r w:rsidR="00FD0594" w:rsidRPr="00B845BC">
        <w:rPr>
          <w:rFonts w:cs="Arial"/>
          <w:szCs w:val="24"/>
        </w:rPr>
        <w:t>0</w:t>
      </w:r>
      <w:proofErr w:type="gramEnd"/>
      <w:r w:rsidR="001A1541">
        <w:rPr>
          <w:rFonts w:cs="Arial"/>
          <w:szCs w:val="24"/>
        </w:rPr>
        <w:t xml:space="preserve"> (zero) quilogramas</w:t>
      </w:r>
      <w:r w:rsidR="00FD0594" w:rsidRPr="00B845BC">
        <w:rPr>
          <w:rFonts w:cs="Arial"/>
          <w:szCs w:val="24"/>
        </w:rPr>
        <w:t xml:space="preserve">, mostrando que o instrumento está pronto para uma nova amostragem. </w:t>
      </w:r>
    </w:p>
    <w:p w:rsidR="005A2C9A" w:rsidRDefault="005A2C9A" w:rsidP="00850B21">
      <w:pPr>
        <w:spacing w:after="120"/>
        <w:jc w:val="center"/>
      </w:pPr>
    </w:p>
    <w:p w:rsidR="005A2C9A" w:rsidRDefault="005A2C9A" w:rsidP="002B055E">
      <w:pPr>
        <w:pStyle w:val="Legenda"/>
      </w:pPr>
      <w:bookmarkStart w:id="65" w:name="_Toc408938806"/>
      <w:r>
        <w:lastRenderedPageBreak/>
        <w:t xml:space="preserve">Figura </w:t>
      </w:r>
      <w:fldSimple w:instr=" SEQ Figura \* ARABIC ">
        <w:r w:rsidR="0072608F">
          <w:rPr>
            <w:noProof/>
          </w:rPr>
          <w:t>26</w:t>
        </w:r>
      </w:fldSimple>
      <w:r>
        <w:t xml:space="preserve"> – Posição das válvulas para lavagem do </w:t>
      </w:r>
      <w:proofErr w:type="spellStart"/>
      <w:r>
        <w:t>densímetro</w:t>
      </w:r>
      <w:bookmarkEnd w:id="65"/>
      <w:proofErr w:type="spellEnd"/>
    </w:p>
    <w:p w:rsidR="00EB09C3" w:rsidRDefault="005A2C9A" w:rsidP="0008703C">
      <w:pPr>
        <w:spacing w:after="120"/>
        <w:jc w:val="center"/>
        <w:rPr>
          <w:rFonts w:cs="Arial"/>
          <w:szCs w:val="24"/>
        </w:rPr>
      </w:pPr>
      <w:r>
        <w:rPr>
          <w:rFonts w:cs="Arial"/>
          <w:noProof/>
          <w:szCs w:val="24"/>
          <w:lang w:eastAsia="pt-BR"/>
        </w:rPr>
        <w:drawing>
          <wp:inline distT="0" distB="0" distL="0" distR="0">
            <wp:extent cx="4643385" cy="2881651"/>
            <wp:effectExtent l="19050" t="0" r="4815" b="0"/>
            <wp:docPr id="4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l="41409" t="31564" r="18740" b="23464"/>
                    <a:stretch>
                      <a:fillRect/>
                    </a:stretch>
                  </pic:blipFill>
                  <pic:spPr bwMode="auto">
                    <a:xfrm>
                      <a:off x="0" y="0"/>
                      <a:ext cx="4643747" cy="2881876"/>
                    </a:xfrm>
                    <a:prstGeom prst="rect">
                      <a:avLst/>
                    </a:prstGeom>
                    <a:noFill/>
                    <a:ln w="9525">
                      <a:noFill/>
                      <a:miter lim="800000"/>
                      <a:headEnd/>
                      <a:tailEnd/>
                    </a:ln>
                  </pic:spPr>
                </pic:pic>
              </a:graphicData>
            </a:graphic>
          </wp:inline>
        </w:drawing>
      </w:r>
    </w:p>
    <w:p w:rsidR="00EB09C3" w:rsidRDefault="005A2C9A" w:rsidP="00513031">
      <w:pPr>
        <w:spacing w:after="120"/>
        <w:jc w:val="center"/>
        <w:rPr>
          <w:rFonts w:cs="Arial"/>
          <w:sz w:val="22"/>
          <w:szCs w:val="22"/>
        </w:rPr>
      </w:pPr>
      <w:r w:rsidRPr="00513031">
        <w:rPr>
          <w:rFonts w:cs="Arial"/>
          <w:b/>
          <w:sz w:val="22"/>
          <w:szCs w:val="22"/>
        </w:rPr>
        <w:t>Fonte:</w:t>
      </w:r>
      <w:r w:rsidRPr="005A2C9A">
        <w:rPr>
          <w:rFonts w:cs="Arial"/>
          <w:sz w:val="22"/>
          <w:szCs w:val="22"/>
        </w:rPr>
        <w:t xml:space="preserve"> </w:t>
      </w:r>
      <w:r w:rsidR="00767E15">
        <w:rPr>
          <w:rFonts w:cs="Arial"/>
          <w:sz w:val="22"/>
          <w:szCs w:val="22"/>
        </w:rPr>
        <w:t>Acervo empresarial</w:t>
      </w:r>
    </w:p>
    <w:p w:rsidR="00513031" w:rsidRPr="00513031" w:rsidRDefault="00513031" w:rsidP="00513031">
      <w:pPr>
        <w:spacing w:after="120"/>
        <w:jc w:val="center"/>
        <w:rPr>
          <w:rFonts w:cs="Arial"/>
          <w:sz w:val="22"/>
          <w:szCs w:val="22"/>
        </w:rPr>
      </w:pPr>
    </w:p>
    <w:p w:rsidR="00EB09C3" w:rsidRDefault="008B2735" w:rsidP="0008703C">
      <w:pPr>
        <w:spacing w:after="120"/>
        <w:rPr>
          <w:rFonts w:cs="Arial"/>
          <w:szCs w:val="24"/>
        </w:rPr>
      </w:pPr>
      <w:r>
        <w:rPr>
          <w:rFonts w:cs="Arial"/>
          <w:szCs w:val="24"/>
        </w:rPr>
        <w:t xml:space="preserve">Caso a indicação de peso não seja igual a </w:t>
      </w:r>
      <w:proofErr w:type="gramStart"/>
      <w:r>
        <w:rPr>
          <w:rFonts w:cs="Arial"/>
          <w:szCs w:val="24"/>
        </w:rPr>
        <w:t>0</w:t>
      </w:r>
      <w:proofErr w:type="gramEnd"/>
      <w:r>
        <w:rPr>
          <w:rFonts w:cs="Arial"/>
          <w:szCs w:val="24"/>
        </w:rPr>
        <w:t xml:space="preserve"> </w:t>
      </w:r>
      <w:proofErr w:type="spellStart"/>
      <w:r>
        <w:rPr>
          <w:rFonts w:cs="Arial"/>
          <w:szCs w:val="24"/>
        </w:rPr>
        <w:t>kilogramas</w:t>
      </w:r>
      <w:proofErr w:type="spellEnd"/>
      <w:r>
        <w:rPr>
          <w:rFonts w:cs="Arial"/>
          <w:szCs w:val="24"/>
        </w:rPr>
        <w:t xml:space="preserve"> após o ciclo de lavagem, o </w:t>
      </w:r>
      <w:proofErr w:type="spellStart"/>
      <w:r>
        <w:rPr>
          <w:rFonts w:cs="Arial"/>
          <w:szCs w:val="24"/>
        </w:rPr>
        <w:t>densímetro</w:t>
      </w:r>
      <w:proofErr w:type="spellEnd"/>
      <w:r>
        <w:rPr>
          <w:rFonts w:cs="Arial"/>
          <w:szCs w:val="24"/>
        </w:rPr>
        <w:t xml:space="preserve"> poderá ser lavado através da abertura manual da XV-DITEP01.A, em seguida a água residual será drenada através da abertura da</w:t>
      </w:r>
      <w:r w:rsidRPr="008B2735">
        <w:rPr>
          <w:rFonts w:cs="Arial"/>
          <w:szCs w:val="24"/>
        </w:rPr>
        <w:t xml:space="preserve"> </w:t>
      </w:r>
      <w:r>
        <w:rPr>
          <w:rFonts w:cs="Arial"/>
          <w:szCs w:val="24"/>
        </w:rPr>
        <w:t xml:space="preserve">XV-DITEP01.C para o processo. Após esta operação as válvulas devem ser retornadas para o modo de operação </w:t>
      </w:r>
      <w:proofErr w:type="gramStart"/>
      <w:r>
        <w:rPr>
          <w:rFonts w:cs="Arial"/>
          <w:szCs w:val="24"/>
        </w:rPr>
        <w:t>automático.</w:t>
      </w:r>
      <w:proofErr w:type="gramEnd"/>
      <w:r>
        <w:rPr>
          <w:rFonts w:cs="Arial"/>
          <w:szCs w:val="24"/>
        </w:rPr>
        <w:t>para se iniciar um novo ciclo.</w:t>
      </w:r>
    </w:p>
    <w:p w:rsidR="008B2735" w:rsidRDefault="008B2735" w:rsidP="0008703C">
      <w:pPr>
        <w:spacing w:after="120"/>
        <w:rPr>
          <w:rFonts w:cs="Arial"/>
          <w:szCs w:val="24"/>
        </w:rPr>
      </w:pPr>
    </w:p>
    <w:p w:rsidR="00FD0594" w:rsidRDefault="00BD1499" w:rsidP="0008703C">
      <w:pPr>
        <w:pStyle w:val="Ttulo2"/>
      </w:pPr>
      <w:bookmarkStart w:id="66" w:name="_Toc408939000"/>
      <w:r>
        <w:t>3.3</w:t>
      </w:r>
      <w:r w:rsidR="00F043C6">
        <w:t>.</w:t>
      </w:r>
      <w:r w:rsidR="00BB36ED">
        <w:t xml:space="preserve"> </w:t>
      </w:r>
      <w:r w:rsidR="00FD0594" w:rsidRPr="00B845BC">
        <w:t>Af</w:t>
      </w:r>
      <w:r>
        <w:t>erição de volume</w:t>
      </w:r>
      <w:bookmarkEnd w:id="66"/>
    </w:p>
    <w:p w:rsidR="00BD1499" w:rsidRPr="00B845BC" w:rsidRDefault="00BD1499" w:rsidP="0008703C">
      <w:pPr>
        <w:spacing w:after="120"/>
        <w:rPr>
          <w:rFonts w:cs="Arial"/>
          <w:b/>
          <w:szCs w:val="24"/>
        </w:rPr>
      </w:pPr>
    </w:p>
    <w:p w:rsidR="00DC5B74" w:rsidRDefault="00FD0594" w:rsidP="0008703C">
      <w:pPr>
        <w:spacing w:after="120"/>
        <w:rPr>
          <w:rFonts w:cs="Arial"/>
          <w:szCs w:val="24"/>
        </w:rPr>
      </w:pPr>
      <w:r w:rsidRPr="00B845BC">
        <w:rPr>
          <w:rFonts w:cs="Arial"/>
          <w:szCs w:val="24"/>
        </w:rPr>
        <w:t xml:space="preserve"> A garantia do volume será feito com uma proveta graduada</w:t>
      </w:r>
      <w:r w:rsidR="00FD2AAD">
        <w:rPr>
          <w:rFonts w:cs="Arial"/>
          <w:szCs w:val="24"/>
        </w:rPr>
        <w:t xml:space="preserve"> e aferida</w:t>
      </w:r>
      <w:r w:rsidRPr="00B845BC">
        <w:rPr>
          <w:rFonts w:cs="Arial"/>
          <w:szCs w:val="24"/>
        </w:rPr>
        <w:t xml:space="preserve"> </w:t>
      </w:r>
      <w:r w:rsidR="00FB22FE">
        <w:rPr>
          <w:rFonts w:cs="Arial"/>
          <w:szCs w:val="24"/>
        </w:rPr>
        <w:t xml:space="preserve">enchendo-se </w:t>
      </w:r>
      <w:r w:rsidRPr="00B845BC">
        <w:rPr>
          <w:rFonts w:cs="Arial"/>
          <w:szCs w:val="24"/>
        </w:rPr>
        <w:t xml:space="preserve">o cilindro do tubo coletor </w:t>
      </w:r>
      <w:r w:rsidR="00D112AD">
        <w:rPr>
          <w:rFonts w:cs="Arial"/>
          <w:szCs w:val="24"/>
        </w:rPr>
        <w:t xml:space="preserve">até a altura de </w:t>
      </w:r>
      <w:proofErr w:type="spellStart"/>
      <w:r w:rsidR="00D112AD">
        <w:rPr>
          <w:rFonts w:cs="Arial"/>
          <w:szCs w:val="24"/>
        </w:rPr>
        <w:t>over-flow</w:t>
      </w:r>
      <w:proofErr w:type="spellEnd"/>
      <w:r w:rsidR="00D112AD">
        <w:rPr>
          <w:rFonts w:cs="Arial"/>
          <w:szCs w:val="24"/>
        </w:rPr>
        <w:t xml:space="preserve"> </w:t>
      </w:r>
      <w:r w:rsidRPr="00B845BC">
        <w:rPr>
          <w:rFonts w:cs="Arial"/>
          <w:szCs w:val="24"/>
        </w:rPr>
        <w:t>e verifica</w:t>
      </w:r>
      <w:r w:rsidR="00FB22FE">
        <w:rPr>
          <w:rFonts w:cs="Arial"/>
          <w:szCs w:val="24"/>
        </w:rPr>
        <w:t>ndo</w:t>
      </w:r>
      <w:r w:rsidRPr="00B845BC">
        <w:rPr>
          <w:rFonts w:cs="Arial"/>
          <w:szCs w:val="24"/>
        </w:rPr>
        <w:t>-se o volume de água utilizado que será então o volume</w:t>
      </w:r>
      <w:r w:rsidR="00FB22FE">
        <w:rPr>
          <w:rFonts w:cs="Arial"/>
          <w:szCs w:val="24"/>
        </w:rPr>
        <w:t xml:space="preserve"> real</w:t>
      </w:r>
      <w:r w:rsidRPr="00B845BC">
        <w:rPr>
          <w:rFonts w:cs="Arial"/>
          <w:szCs w:val="24"/>
        </w:rPr>
        <w:t xml:space="preserve"> do cilindro, pois após a montagem do conjunto válvula de fundo </w:t>
      </w:r>
      <w:r w:rsidR="00EE6869">
        <w:rPr>
          <w:rFonts w:cs="Arial"/>
          <w:szCs w:val="24"/>
        </w:rPr>
        <w:t>XV-</w:t>
      </w:r>
      <w:proofErr w:type="gramStart"/>
      <w:r w:rsidR="00EE6869">
        <w:rPr>
          <w:rFonts w:cs="Arial"/>
          <w:szCs w:val="24"/>
        </w:rPr>
        <w:t>DITEP01.</w:t>
      </w:r>
      <w:proofErr w:type="gramEnd"/>
      <w:r w:rsidR="00EE6869">
        <w:rPr>
          <w:rFonts w:cs="Arial"/>
          <w:szCs w:val="24"/>
        </w:rPr>
        <w:t xml:space="preserve">C </w:t>
      </w:r>
      <w:r w:rsidRPr="00B845BC">
        <w:rPr>
          <w:rFonts w:cs="Arial"/>
          <w:szCs w:val="24"/>
        </w:rPr>
        <w:t xml:space="preserve">e fabricação do tubo coletor do </w:t>
      </w:r>
      <w:proofErr w:type="spellStart"/>
      <w:r w:rsidRPr="00B845BC">
        <w:rPr>
          <w:rFonts w:cs="Arial"/>
          <w:szCs w:val="24"/>
        </w:rPr>
        <w:t>densímetro</w:t>
      </w:r>
      <w:proofErr w:type="spellEnd"/>
      <w:r w:rsidRPr="00B845BC">
        <w:rPr>
          <w:rFonts w:cs="Arial"/>
          <w:szCs w:val="24"/>
        </w:rPr>
        <w:t xml:space="preserve"> poderá ter alguma diferença neste volume. </w:t>
      </w:r>
      <w:r w:rsidR="009F045B">
        <w:rPr>
          <w:rFonts w:cs="Arial"/>
          <w:szCs w:val="24"/>
        </w:rPr>
        <w:t>Este valor</w:t>
      </w:r>
      <w:r w:rsidRPr="00DC5B74">
        <w:rPr>
          <w:rFonts w:cs="Arial"/>
          <w:szCs w:val="24"/>
        </w:rPr>
        <w:t xml:space="preserve"> poderá ser alterado </w:t>
      </w:r>
      <w:r w:rsidR="00B23584" w:rsidRPr="00DC5B74">
        <w:rPr>
          <w:rFonts w:cs="Arial"/>
          <w:szCs w:val="24"/>
        </w:rPr>
        <w:t xml:space="preserve">na </w:t>
      </w:r>
      <w:r w:rsidR="009F045B">
        <w:rPr>
          <w:rFonts w:cs="Arial"/>
          <w:szCs w:val="24"/>
        </w:rPr>
        <w:t>lógica de controle e</w:t>
      </w:r>
      <w:r w:rsidR="00A46103" w:rsidRPr="00DC5B74">
        <w:rPr>
          <w:rFonts w:cs="Arial"/>
          <w:szCs w:val="24"/>
        </w:rPr>
        <w:t xml:space="preserve"> aparecerá na tela do </w:t>
      </w:r>
      <w:proofErr w:type="spellStart"/>
      <w:r w:rsidR="00A46103" w:rsidRPr="00DC5B74">
        <w:rPr>
          <w:rFonts w:cs="Arial"/>
          <w:szCs w:val="24"/>
        </w:rPr>
        <w:t>supervisório</w:t>
      </w:r>
      <w:proofErr w:type="spellEnd"/>
      <w:r w:rsidR="00A46103" w:rsidRPr="00DC5B74">
        <w:rPr>
          <w:rFonts w:cs="Arial"/>
          <w:szCs w:val="24"/>
        </w:rPr>
        <w:t xml:space="preserve"> para</w:t>
      </w:r>
      <w:r w:rsidRPr="00DC5B74">
        <w:rPr>
          <w:rFonts w:cs="Arial"/>
          <w:szCs w:val="24"/>
        </w:rPr>
        <w:t xml:space="preserve"> opera</w:t>
      </w:r>
      <w:r w:rsidR="00A46103" w:rsidRPr="00DC5B74">
        <w:rPr>
          <w:rFonts w:cs="Arial"/>
          <w:szCs w:val="24"/>
        </w:rPr>
        <w:t xml:space="preserve">dor </w:t>
      </w:r>
      <w:r w:rsidR="00DA5E4B" w:rsidRPr="00DC5B74">
        <w:rPr>
          <w:rFonts w:cs="Arial"/>
          <w:szCs w:val="24"/>
        </w:rPr>
        <w:t>DIT–</w:t>
      </w:r>
      <w:proofErr w:type="gramStart"/>
      <w:r w:rsidR="00DA5E4B" w:rsidRPr="00DC5B74">
        <w:rPr>
          <w:rFonts w:cs="Arial"/>
          <w:szCs w:val="24"/>
        </w:rPr>
        <w:t>EP01.</w:t>
      </w:r>
      <w:proofErr w:type="gramEnd"/>
      <w:r w:rsidR="00DA5E4B" w:rsidRPr="00DC5B74">
        <w:rPr>
          <w:rFonts w:cs="Arial"/>
          <w:szCs w:val="24"/>
        </w:rPr>
        <w:t xml:space="preserve">VOL </w:t>
      </w:r>
      <w:r w:rsidR="00A46103" w:rsidRPr="00DC5B74">
        <w:rPr>
          <w:rFonts w:cs="Arial"/>
          <w:szCs w:val="24"/>
        </w:rPr>
        <w:t>juntamen</w:t>
      </w:r>
      <w:r w:rsidR="00E5651B" w:rsidRPr="00DC5B74">
        <w:rPr>
          <w:rFonts w:cs="Arial"/>
          <w:szCs w:val="24"/>
        </w:rPr>
        <w:t>t</w:t>
      </w:r>
      <w:r w:rsidR="00A46103" w:rsidRPr="00DC5B74">
        <w:rPr>
          <w:rFonts w:cs="Arial"/>
          <w:szCs w:val="24"/>
        </w:rPr>
        <w:t>e com o peso</w:t>
      </w:r>
      <w:r w:rsidR="00DA5E4B" w:rsidRPr="00DC5B74">
        <w:rPr>
          <w:rFonts w:cs="Arial"/>
          <w:szCs w:val="24"/>
        </w:rPr>
        <w:t xml:space="preserve"> WIT-DITEP01</w:t>
      </w:r>
      <w:r w:rsidR="00A46103" w:rsidRPr="00DC5B74">
        <w:rPr>
          <w:rFonts w:cs="Arial"/>
          <w:szCs w:val="24"/>
        </w:rPr>
        <w:t xml:space="preserve"> e a densidade</w:t>
      </w:r>
      <w:r w:rsidR="009A4536" w:rsidRPr="00DC5B74">
        <w:rPr>
          <w:rFonts w:cs="Arial"/>
          <w:szCs w:val="24"/>
        </w:rPr>
        <w:t xml:space="preserve"> da solução</w:t>
      </w:r>
      <w:r w:rsidR="00DA5E4B" w:rsidRPr="00DC5B74">
        <w:rPr>
          <w:rFonts w:cs="Arial"/>
          <w:szCs w:val="24"/>
        </w:rPr>
        <w:t xml:space="preserve"> DIT-EP01</w:t>
      </w:r>
      <w:r w:rsidR="009A4536" w:rsidRPr="00DC5B74">
        <w:rPr>
          <w:rFonts w:cs="Arial"/>
          <w:szCs w:val="24"/>
        </w:rPr>
        <w:t xml:space="preserve">. </w:t>
      </w:r>
      <w:r w:rsidR="00E5651B" w:rsidRPr="00DC5B74">
        <w:rPr>
          <w:rFonts w:cs="Arial"/>
          <w:szCs w:val="24"/>
        </w:rPr>
        <w:t>Estes valores</w:t>
      </w:r>
      <w:r w:rsidR="00DA5E4B" w:rsidRPr="00DC5B74">
        <w:rPr>
          <w:rFonts w:cs="Arial"/>
          <w:szCs w:val="24"/>
        </w:rPr>
        <w:t xml:space="preserve"> </w:t>
      </w:r>
      <w:proofErr w:type="spellStart"/>
      <w:r w:rsidR="00DA5E4B" w:rsidRPr="00DC5B74">
        <w:rPr>
          <w:rFonts w:cs="Arial"/>
          <w:szCs w:val="24"/>
        </w:rPr>
        <w:t>estaram</w:t>
      </w:r>
      <w:proofErr w:type="spellEnd"/>
      <w:r w:rsidR="00DA5E4B" w:rsidRPr="00DC5B74">
        <w:rPr>
          <w:rFonts w:cs="Arial"/>
          <w:szCs w:val="24"/>
        </w:rPr>
        <w:t xml:space="preserve"> disponíveis em uma janela </w:t>
      </w:r>
      <w:r w:rsidR="00E5651B" w:rsidRPr="00DC5B74">
        <w:rPr>
          <w:rFonts w:cs="Arial"/>
          <w:szCs w:val="24"/>
        </w:rPr>
        <w:t xml:space="preserve">denominada Parâmetros DIT </w:t>
      </w:r>
      <w:r w:rsidR="00DA5E4B" w:rsidRPr="00DC5B74">
        <w:rPr>
          <w:rFonts w:cs="Arial"/>
          <w:szCs w:val="24"/>
        </w:rPr>
        <w:t>-EP</w:t>
      </w:r>
      <w:r w:rsidR="00E5651B" w:rsidRPr="00DC5B74">
        <w:rPr>
          <w:rFonts w:cs="Arial"/>
          <w:szCs w:val="24"/>
        </w:rPr>
        <w:t>01</w:t>
      </w:r>
      <w:r w:rsidR="001A1541">
        <w:rPr>
          <w:rFonts w:cs="Arial"/>
          <w:szCs w:val="24"/>
        </w:rPr>
        <w:t xml:space="preserve"> conforme</w:t>
      </w:r>
      <w:r w:rsidR="009F045B">
        <w:rPr>
          <w:rFonts w:cs="Arial"/>
          <w:szCs w:val="24"/>
        </w:rPr>
        <w:t>,</w:t>
      </w:r>
      <w:r w:rsidR="001A1541">
        <w:rPr>
          <w:rFonts w:cs="Arial"/>
          <w:szCs w:val="24"/>
        </w:rPr>
        <w:t xml:space="preserve"> Figura</w:t>
      </w:r>
      <w:r w:rsidR="00DC5B74">
        <w:rPr>
          <w:rFonts w:cs="Arial"/>
          <w:szCs w:val="24"/>
        </w:rPr>
        <w:t xml:space="preserve"> 27.</w:t>
      </w:r>
    </w:p>
    <w:p w:rsidR="00513031" w:rsidRDefault="00513031" w:rsidP="0008703C">
      <w:pPr>
        <w:spacing w:after="120"/>
        <w:rPr>
          <w:rFonts w:cs="Arial"/>
          <w:szCs w:val="24"/>
        </w:rPr>
      </w:pPr>
    </w:p>
    <w:p w:rsidR="0008703C" w:rsidRDefault="0008703C" w:rsidP="0008703C">
      <w:pPr>
        <w:spacing w:after="120"/>
        <w:rPr>
          <w:rFonts w:cs="Arial"/>
          <w:szCs w:val="24"/>
        </w:rPr>
      </w:pPr>
    </w:p>
    <w:p w:rsidR="00DA5E4B" w:rsidRPr="00513031" w:rsidRDefault="00DA5E4B" w:rsidP="0008703C">
      <w:pPr>
        <w:spacing w:after="120"/>
        <w:jc w:val="center"/>
        <w:rPr>
          <w:b/>
          <w:sz w:val="22"/>
          <w:szCs w:val="22"/>
        </w:rPr>
      </w:pPr>
      <w:bookmarkStart w:id="67" w:name="_Toc408938807"/>
      <w:r w:rsidRPr="00513031">
        <w:rPr>
          <w:b/>
          <w:sz w:val="22"/>
          <w:szCs w:val="22"/>
        </w:rPr>
        <w:lastRenderedPageBreak/>
        <w:t xml:space="preserve">Figura </w:t>
      </w:r>
      <w:r w:rsidR="00C03C7F" w:rsidRPr="00513031">
        <w:rPr>
          <w:b/>
          <w:sz w:val="22"/>
          <w:szCs w:val="22"/>
        </w:rPr>
        <w:fldChar w:fldCharType="begin"/>
      </w:r>
      <w:r w:rsidR="00F1442A" w:rsidRPr="00513031">
        <w:rPr>
          <w:b/>
          <w:sz w:val="22"/>
          <w:szCs w:val="22"/>
        </w:rPr>
        <w:instrText xml:space="preserve"> SEQ Figura \* ARABIC </w:instrText>
      </w:r>
      <w:r w:rsidR="00C03C7F" w:rsidRPr="00513031">
        <w:rPr>
          <w:b/>
          <w:sz w:val="22"/>
          <w:szCs w:val="22"/>
        </w:rPr>
        <w:fldChar w:fldCharType="separate"/>
      </w:r>
      <w:r w:rsidR="0072608F" w:rsidRPr="00513031">
        <w:rPr>
          <w:b/>
          <w:noProof/>
          <w:sz w:val="22"/>
          <w:szCs w:val="22"/>
        </w:rPr>
        <w:t>27</w:t>
      </w:r>
      <w:r w:rsidR="00C03C7F" w:rsidRPr="00513031">
        <w:rPr>
          <w:b/>
          <w:sz w:val="22"/>
          <w:szCs w:val="22"/>
        </w:rPr>
        <w:fldChar w:fldCharType="end"/>
      </w:r>
      <w:r w:rsidRPr="00513031">
        <w:rPr>
          <w:b/>
          <w:sz w:val="22"/>
          <w:szCs w:val="22"/>
        </w:rPr>
        <w:t xml:space="preserve"> – Janela de parâmetros do </w:t>
      </w:r>
      <w:proofErr w:type="spellStart"/>
      <w:r w:rsidRPr="00513031">
        <w:rPr>
          <w:b/>
          <w:sz w:val="22"/>
          <w:szCs w:val="22"/>
        </w:rPr>
        <w:t>densímetro</w:t>
      </w:r>
      <w:bookmarkEnd w:id="67"/>
      <w:proofErr w:type="spellEnd"/>
    </w:p>
    <w:p w:rsidR="00DA5E4B" w:rsidRPr="00DC5B74" w:rsidRDefault="00DA5E4B" w:rsidP="00CF186E">
      <w:pPr>
        <w:spacing w:after="120"/>
        <w:jc w:val="center"/>
        <w:rPr>
          <w:rFonts w:cs="Arial"/>
          <w:color w:val="FF0000"/>
          <w:sz w:val="22"/>
          <w:szCs w:val="22"/>
        </w:rPr>
      </w:pPr>
      <w:r w:rsidRPr="00DC5B74">
        <w:rPr>
          <w:rFonts w:cs="Arial"/>
          <w:noProof/>
          <w:color w:val="FF0000"/>
          <w:sz w:val="22"/>
          <w:szCs w:val="22"/>
          <w:lang w:eastAsia="pt-BR"/>
        </w:rPr>
        <w:drawing>
          <wp:inline distT="0" distB="0" distL="0" distR="0">
            <wp:extent cx="2201636" cy="1921468"/>
            <wp:effectExtent l="19050" t="0" r="8164" b="0"/>
            <wp:docPr id="4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l="67469" t="43239" r="18740" b="37626"/>
                    <a:stretch>
                      <a:fillRect/>
                    </a:stretch>
                  </pic:blipFill>
                  <pic:spPr bwMode="auto">
                    <a:xfrm>
                      <a:off x="0" y="0"/>
                      <a:ext cx="2201636" cy="1921468"/>
                    </a:xfrm>
                    <a:prstGeom prst="rect">
                      <a:avLst/>
                    </a:prstGeom>
                    <a:noFill/>
                    <a:ln w="9525">
                      <a:noFill/>
                      <a:miter lim="800000"/>
                      <a:headEnd/>
                      <a:tailEnd/>
                    </a:ln>
                  </pic:spPr>
                </pic:pic>
              </a:graphicData>
            </a:graphic>
          </wp:inline>
        </w:drawing>
      </w:r>
    </w:p>
    <w:p w:rsidR="009A4536" w:rsidRDefault="00CF186E" w:rsidP="00513031">
      <w:pPr>
        <w:spacing w:after="120"/>
        <w:jc w:val="center"/>
        <w:rPr>
          <w:rFonts w:cs="Arial"/>
          <w:sz w:val="22"/>
          <w:szCs w:val="22"/>
        </w:rPr>
      </w:pPr>
      <w:r w:rsidRPr="00513031">
        <w:rPr>
          <w:rFonts w:cs="Arial"/>
          <w:b/>
          <w:sz w:val="22"/>
          <w:szCs w:val="22"/>
        </w:rPr>
        <w:t>Fonte:</w:t>
      </w:r>
      <w:r w:rsidRPr="00DC5B74">
        <w:rPr>
          <w:rFonts w:cs="Arial"/>
          <w:sz w:val="22"/>
          <w:szCs w:val="22"/>
        </w:rPr>
        <w:t xml:space="preserve"> </w:t>
      </w:r>
      <w:r w:rsidR="00767E15" w:rsidRPr="00DC5B74">
        <w:rPr>
          <w:rFonts w:cs="Arial"/>
          <w:sz w:val="22"/>
          <w:szCs w:val="22"/>
        </w:rPr>
        <w:t>Acervo empresarial</w:t>
      </w:r>
    </w:p>
    <w:p w:rsidR="00513031" w:rsidRPr="00513031" w:rsidRDefault="00513031" w:rsidP="00513031">
      <w:pPr>
        <w:spacing w:after="120"/>
        <w:jc w:val="center"/>
        <w:rPr>
          <w:rFonts w:cs="Arial"/>
          <w:sz w:val="22"/>
          <w:szCs w:val="22"/>
        </w:rPr>
      </w:pPr>
    </w:p>
    <w:p w:rsidR="00FD0594" w:rsidRPr="00DC5B74" w:rsidRDefault="00BD1499" w:rsidP="00BD1499">
      <w:pPr>
        <w:pStyle w:val="Ttulo2"/>
      </w:pPr>
      <w:bookmarkStart w:id="68" w:name="_Toc408939001"/>
      <w:r w:rsidRPr="00DC5B74">
        <w:t>3.4</w:t>
      </w:r>
      <w:r w:rsidR="00BB36ED">
        <w:t xml:space="preserve">. </w:t>
      </w:r>
      <w:r w:rsidRPr="00DC5B74">
        <w:t>Aferição de Peso</w:t>
      </w:r>
      <w:bookmarkEnd w:id="68"/>
    </w:p>
    <w:p w:rsidR="00BD1499" w:rsidRPr="00B845BC" w:rsidRDefault="00BD1499" w:rsidP="00FD0594">
      <w:pPr>
        <w:spacing w:after="120"/>
        <w:rPr>
          <w:rFonts w:cs="Arial"/>
          <w:b/>
          <w:szCs w:val="24"/>
        </w:rPr>
      </w:pPr>
    </w:p>
    <w:p w:rsidR="00FD0594" w:rsidRDefault="00FD0594" w:rsidP="00151334">
      <w:pPr>
        <w:spacing w:after="120"/>
        <w:rPr>
          <w:rFonts w:cs="Arial"/>
          <w:szCs w:val="24"/>
        </w:rPr>
      </w:pPr>
      <w:r w:rsidRPr="00B845BC">
        <w:rPr>
          <w:rFonts w:cs="Arial"/>
          <w:szCs w:val="24"/>
        </w:rPr>
        <w:t xml:space="preserve">Após a montagem do conjunto tubo coletor, válvula </w:t>
      </w:r>
      <w:r w:rsidR="001A1541">
        <w:rPr>
          <w:rFonts w:cs="Arial"/>
          <w:szCs w:val="24"/>
        </w:rPr>
        <w:t>XV-</w:t>
      </w:r>
      <w:proofErr w:type="gramStart"/>
      <w:r w:rsidR="001A1541">
        <w:rPr>
          <w:rFonts w:cs="Arial"/>
          <w:szCs w:val="24"/>
        </w:rPr>
        <w:t>DITEP01.</w:t>
      </w:r>
      <w:proofErr w:type="gramEnd"/>
      <w:r w:rsidR="001A1541">
        <w:rPr>
          <w:rFonts w:cs="Arial"/>
          <w:szCs w:val="24"/>
        </w:rPr>
        <w:t>C</w:t>
      </w:r>
      <w:r w:rsidRPr="00B845BC">
        <w:rPr>
          <w:rFonts w:cs="Arial"/>
          <w:szCs w:val="24"/>
        </w:rPr>
        <w:t xml:space="preserve"> e célula de carga na estrutura, será f</w:t>
      </w:r>
      <w:r w:rsidR="009312D9">
        <w:rPr>
          <w:rFonts w:cs="Arial"/>
          <w:szCs w:val="24"/>
        </w:rPr>
        <w:t>eito a tara do conjunto</w:t>
      </w:r>
      <w:r w:rsidRPr="00B845BC">
        <w:rPr>
          <w:rFonts w:cs="Arial"/>
          <w:szCs w:val="24"/>
        </w:rPr>
        <w:t xml:space="preserve"> na própria configuração da balança, ou seja, o peso indicado no visor da balança e para o operador </w:t>
      </w:r>
      <w:r w:rsidR="00D112AD">
        <w:rPr>
          <w:rFonts w:cs="Arial"/>
          <w:szCs w:val="24"/>
        </w:rPr>
        <w:t xml:space="preserve">no </w:t>
      </w:r>
      <w:proofErr w:type="spellStart"/>
      <w:r w:rsidR="00D112AD">
        <w:rPr>
          <w:rFonts w:cs="Arial"/>
          <w:szCs w:val="24"/>
        </w:rPr>
        <w:t>supervisório</w:t>
      </w:r>
      <w:proofErr w:type="spellEnd"/>
      <w:r w:rsidR="00D112AD">
        <w:rPr>
          <w:rFonts w:cs="Arial"/>
          <w:szCs w:val="24"/>
        </w:rPr>
        <w:t xml:space="preserve"> </w:t>
      </w:r>
      <w:r w:rsidRPr="00B845BC">
        <w:rPr>
          <w:rFonts w:cs="Arial"/>
          <w:szCs w:val="24"/>
        </w:rPr>
        <w:t>será 0</w:t>
      </w:r>
      <w:r w:rsidR="00151334">
        <w:rPr>
          <w:rFonts w:cs="Arial"/>
          <w:szCs w:val="24"/>
        </w:rPr>
        <w:t xml:space="preserve"> (zero)</w:t>
      </w:r>
      <w:r w:rsidRPr="00B845BC">
        <w:rPr>
          <w:rFonts w:cs="Arial"/>
          <w:szCs w:val="24"/>
        </w:rPr>
        <w:t xml:space="preserve"> quilogra</w:t>
      </w:r>
      <w:r w:rsidRPr="00C37305">
        <w:rPr>
          <w:rFonts w:cs="Arial"/>
          <w:szCs w:val="24"/>
        </w:rPr>
        <w:t>mas. Sendo assim</w:t>
      </w:r>
      <w:r w:rsidR="009312D9">
        <w:rPr>
          <w:rFonts w:cs="Arial"/>
          <w:szCs w:val="24"/>
        </w:rPr>
        <w:t>,</w:t>
      </w:r>
      <w:r w:rsidRPr="00C37305">
        <w:rPr>
          <w:rFonts w:cs="Arial"/>
          <w:szCs w:val="24"/>
        </w:rPr>
        <w:t xml:space="preserve"> após a amostragem</w:t>
      </w:r>
      <w:r w:rsidR="009312D9">
        <w:rPr>
          <w:rFonts w:cs="Arial"/>
          <w:szCs w:val="24"/>
        </w:rPr>
        <w:t>,</w:t>
      </w:r>
      <w:r w:rsidR="00EC0946">
        <w:rPr>
          <w:rFonts w:cs="Arial"/>
          <w:szCs w:val="24"/>
        </w:rPr>
        <w:t xml:space="preserve"> o peso </w:t>
      </w:r>
      <w:r w:rsidR="009312D9">
        <w:rPr>
          <w:rFonts w:cs="Arial"/>
          <w:szCs w:val="24"/>
        </w:rPr>
        <w:t xml:space="preserve">fornecido </w:t>
      </w:r>
      <w:r w:rsidR="00EC0946">
        <w:rPr>
          <w:rFonts w:cs="Arial"/>
          <w:szCs w:val="24"/>
        </w:rPr>
        <w:t>será somente da solução</w:t>
      </w:r>
      <w:r w:rsidR="009312D9">
        <w:rPr>
          <w:rFonts w:cs="Arial"/>
          <w:szCs w:val="24"/>
        </w:rPr>
        <w:t xml:space="preserve"> alimentada no equipamento, o que</w:t>
      </w:r>
      <w:r w:rsidR="00EC0946">
        <w:rPr>
          <w:rFonts w:cs="Arial"/>
          <w:szCs w:val="24"/>
        </w:rPr>
        <w:t xml:space="preserve"> resultará em uma densidade real e confiável.</w:t>
      </w:r>
    </w:p>
    <w:p w:rsidR="0058192F" w:rsidRDefault="0058192F" w:rsidP="00FD0594">
      <w:pPr>
        <w:spacing w:after="120"/>
        <w:rPr>
          <w:rFonts w:cs="Arial"/>
          <w:szCs w:val="24"/>
        </w:rPr>
      </w:pPr>
    </w:p>
    <w:p w:rsidR="00FD41B7" w:rsidRDefault="00BD1499" w:rsidP="00BD1499">
      <w:pPr>
        <w:pStyle w:val="Ttulo2"/>
      </w:pPr>
      <w:bookmarkStart w:id="69" w:name="_Toc408939002"/>
      <w:r>
        <w:t>3.5</w:t>
      </w:r>
      <w:r w:rsidR="00BB36ED">
        <w:t xml:space="preserve">. </w:t>
      </w:r>
      <w:r w:rsidR="00D112AD" w:rsidRPr="005A5C14">
        <w:t xml:space="preserve">Premissas de paradas </w:t>
      </w:r>
      <w:proofErr w:type="spellStart"/>
      <w:r w:rsidR="00D112AD" w:rsidRPr="005A5C14">
        <w:t>emergênciais</w:t>
      </w:r>
      <w:proofErr w:type="spellEnd"/>
      <w:r w:rsidR="00D112AD" w:rsidRPr="005A5C14">
        <w:t xml:space="preserve"> tipo pique de energia, falta de ar</w:t>
      </w:r>
      <w:r w:rsidR="00D112AD">
        <w:t>:</w:t>
      </w:r>
      <w:bookmarkEnd w:id="69"/>
    </w:p>
    <w:p w:rsidR="00BD1499" w:rsidRDefault="00BD1499" w:rsidP="00D112AD">
      <w:pPr>
        <w:spacing w:after="120"/>
        <w:rPr>
          <w:rFonts w:cs="Arial"/>
          <w:szCs w:val="24"/>
        </w:rPr>
      </w:pPr>
    </w:p>
    <w:p w:rsidR="00707862" w:rsidRDefault="00A46103" w:rsidP="00F010EE">
      <w:pPr>
        <w:spacing w:after="120"/>
        <w:rPr>
          <w:rFonts w:cs="Arial"/>
          <w:szCs w:val="24"/>
        </w:rPr>
      </w:pPr>
      <w:r>
        <w:rPr>
          <w:rFonts w:cs="Arial"/>
          <w:szCs w:val="24"/>
        </w:rPr>
        <w:t>XV-</w:t>
      </w:r>
      <w:proofErr w:type="gramStart"/>
      <w:r>
        <w:rPr>
          <w:rFonts w:cs="Arial"/>
          <w:szCs w:val="24"/>
        </w:rPr>
        <w:t>DITEP01.</w:t>
      </w:r>
      <w:proofErr w:type="gramEnd"/>
      <w:r>
        <w:rPr>
          <w:rFonts w:cs="Arial"/>
          <w:szCs w:val="24"/>
        </w:rPr>
        <w:t>A</w:t>
      </w:r>
      <w:r w:rsidR="009312D9">
        <w:rPr>
          <w:rFonts w:cs="Arial"/>
          <w:szCs w:val="24"/>
        </w:rPr>
        <w:t>,</w:t>
      </w:r>
      <w:r w:rsidR="00FD41B7">
        <w:rPr>
          <w:rFonts w:cs="Arial"/>
          <w:szCs w:val="24"/>
        </w:rPr>
        <w:t xml:space="preserve"> </w:t>
      </w:r>
      <w:r w:rsidR="00D112AD" w:rsidRPr="00332276">
        <w:rPr>
          <w:rFonts w:cs="Arial"/>
          <w:szCs w:val="24"/>
        </w:rPr>
        <w:t xml:space="preserve">válvula </w:t>
      </w:r>
      <w:proofErr w:type="spellStart"/>
      <w:r w:rsidR="00D112AD" w:rsidRPr="00332276">
        <w:rPr>
          <w:rFonts w:cs="Arial"/>
          <w:szCs w:val="24"/>
        </w:rPr>
        <w:t>on-off</w:t>
      </w:r>
      <w:proofErr w:type="spellEnd"/>
      <w:r w:rsidR="00D112AD" w:rsidRPr="00332276">
        <w:rPr>
          <w:rFonts w:cs="Arial"/>
          <w:szCs w:val="24"/>
        </w:rPr>
        <w:t xml:space="preserve"> pneumática para injeção de água para limpeza do recipiente</w:t>
      </w:r>
      <w:r w:rsidR="00D112AD">
        <w:rPr>
          <w:rFonts w:cs="Arial"/>
          <w:szCs w:val="24"/>
        </w:rPr>
        <w:t xml:space="preserve"> </w:t>
      </w:r>
      <w:r w:rsidR="005A5C14">
        <w:rPr>
          <w:rFonts w:cs="Arial"/>
          <w:szCs w:val="24"/>
        </w:rPr>
        <w:t xml:space="preserve">será </w:t>
      </w:r>
      <w:r w:rsidR="00D112AD">
        <w:rPr>
          <w:rFonts w:cs="Arial"/>
          <w:szCs w:val="24"/>
        </w:rPr>
        <w:t>normalmente fechada para evitar uma injeção de água constante no sistema</w:t>
      </w:r>
      <w:r w:rsidR="009312D9">
        <w:rPr>
          <w:rFonts w:cs="Arial"/>
          <w:szCs w:val="24"/>
        </w:rPr>
        <w:t>, causando a diluição do processo.</w:t>
      </w:r>
    </w:p>
    <w:p w:rsidR="00E056A0" w:rsidRDefault="00E056A0" w:rsidP="00D112AD">
      <w:pPr>
        <w:spacing w:after="120"/>
        <w:rPr>
          <w:rFonts w:cs="Arial"/>
          <w:szCs w:val="24"/>
        </w:rPr>
      </w:pPr>
    </w:p>
    <w:p w:rsidR="00FD41B7" w:rsidRDefault="00EE6869" w:rsidP="00D112AD">
      <w:pPr>
        <w:spacing w:after="120"/>
        <w:rPr>
          <w:rFonts w:cs="Arial"/>
          <w:szCs w:val="24"/>
        </w:rPr>
      </w:pPr>
      <w:r>
        <w:rPr>
          <w:rFonts w:cs="Arial"/>
          <w:szCs w:val="24"/>
        </w:rPr>
        <w:t>XV-</w:t>
      </w:r>
      <w:proofErr w:type="gramStart"/>
      <w:r>
        <w:rPr>
          <w:rFonts w:cs="Arial"/>
          <w:szCs w:val="24"/>
        </w:rPr>
        <w:t>DITEP01.</w:t>
      </w:r>
      <w:proofErr w:type="gramEnd"/>
      <w:r>
        <w:rPr>
          <w:rFonts w:cs="Arial"/>
          <w:szCs w:val="24"/>
        </w:rPr>
        <w:t>B</w:t>
      </w:r>
      <w:r w:rsidR="009312D9">
        <w:rPr>
          <w:rFonts w:cs="Arial"/>
          <w:szCs w:val="24"/>
        </w:rPr>
        <w:t>,</w:t>
      </w:r>
      <w:r>
        <w:rPr>
          <w:rFonts w:cs="Arial"/>
          <w:szCs w:val="24"/>
        </w:rPr>
        <w:t xml:space="preserve"> </w:t>
      </w:r>
      <w:r w:rsidR="00D112AD" w:rsidRPr="00332276">
        <w:rPr>
          <w:rFonts w:cs="Arial"/>
          <w:szCs w:val="24"/>
        </w:rPr>
        <w:t xml:space="preserve">válvula </w:t>
      </w:r>
      <w:proofErr w:type="spellStart"/>
      <w:r w:rsidR="00D112AD" w:rsidRPr="00332276">
        <w:rPr>
          <w:rFonts w:cs="Arial"/>
          <w:szCs w:val="24"/>
        </w:rPr>
        <w:t>on-off</w:t>
      </w:r>
      <w:proofErr w:type="spellEnd"/>
      <w:r w:rsidR="00D112AD" w:rsidRPr="00332276">
        <w:rPr>
          <w:rFonts w:cs="Arial"/>
          <w:szCs w:val="24"/>
        </w:rPr>
        <w:t xml:space="preserve">  pneumática para amostragem da solução</w:t>
      </w:r>
      <w:r w:rsidR="009312D9">
        <w:rPr>
          <w:rFonts w:cs="Arial"/>
          <w:szCs w:val="24"/>
        </w:rPr>
        <w:t>, será</w:t>
      </w:r>
      <w:r w:rsidR="00D112AD" w:rsidRPr="00332276">
        <w:rPr>
          <w:rFonts w:cs="Arial"/>
          <w:szCs w:val="24"/>
        </w:rPr>
        <w:t xml:space="preserve"> </w:t>
      </w:r>
      <w:r w:rsidR="00D112AD">
        <w:rPr>
          <w:rFonts w:cs="Arial"/>
          <w:szCs w:val="24"/>
        </w:rPr>
        <w:t>normalmente fechada</w:t>
      </w:r>
      <w:r w:rsidR="005A5C14">
        <w:rPr>
          <w:rFonts w:cs="Arial"/>
          <w:szCs w:val="24"/>
        </w:rPr>
        <w:t xml:space="preserve"> para evitar uma amostragem desnecessária</w:t>
      </w:r>
      <w:r w:rsidR="0035046E">
        <w:rPr>
          <w:rFonts w:cs="Arial"/>
          <w:szCs w:val="24"/>
        </w:rPr>
        <w:t>.</w:t>
      </w:r>
    </w:p>
    <w:p w:rsidR="00E056A0" w:rsidRDefault="00E056A0" w:rsidP="00D112AD">
      <w:pPr>
        <w:spacing w:after="120"/>
        <w:rPr>
          <w:rFonts w:cs="Arial"/>
          <w:szCs w:val="24"/>
        </w:rPr>
      </w:pPr>
    </w:p>
    <w:p w:rsidR="00FD41B7" w:rsidRDefault="009312D9" w:rsidP="00D112AD">
      <w:pPr>
        <w:spacing w:after="120"/>
        <w:rPr>
          <w:rFonts w:cs="Arial"/>
          <w:szCs w:val="24"/>
        </w:rPr>
      </w:pPr>
      <w:r>
        <w:rPr>
          <w:rFonts w:cs="Arial"/>
          <w:szCs w:val="24"/>
        </w:rPr>
        <w:t>XV-</w:t>
      </w:r>
      <w:proofErr w:type="gramStart"/>
      <w:r>
        <w:rPr>
          <w:rFonts w:cs="Arial"/>
          <w:szCs w:val="24"/>
        </w:rPr>
        <w:t>DITEP01.</w:t>
      </w:r>
      <w:proofErr w:type="gramEnd"/>
      <w:r>
        <w:rPr>
          <w:rFonts w:cs="Arial"/>
          <w:szCs w:val="24"/>
        </w:rPr>
        <w:t xml:space="preserve">C, </w:t>
      </w:r>
      <w:r w:rsidR="00FD41B7">
        <w:rPr>
          <w:rFonts w:cs="Arial"/>
          <w:szCs w:val="24"/>
        </w:rPr>
        <w:t xml:space="preserve">válvula </w:t>
      </w:r>
      <w:r w:rsidR="00D112AD" w:rsidRPr="00332276">
        <w:rPr>
          <w:rFonts w:cs="Arial"/>
          <w:szCs w:val="24"/>
        </w:rPr>
        <w:t>pneumática para descarga do fluido</w:t>
      </w:r>
      <w:r w:rsidR="00EA66F7">
        <w:rPr>
          <w:rFonts w:cs="Arial"/>
          <w:szCs w:val="24"/>
        </w:rPr>
        <w:t>,</w:t>
      </w:r>
      <w:r w:rsidR="00D112AD">
        <w:rPr>
          <w:rFonts w:cs="Arial"/>
          <w:szCs w:val="24"/>
        </w:rPr>
        <w:t xml:space="preserve"> </w:t>
      </w:r>
      <w:r>
        <w:rPr>
          <w:rFonts w:cs="Arial"/>
          <w:szCs w:val="24"/>
        </w:rPr>
        <w:t xml:space="preserve">será </w:t>
      </w:r>
      <w:r w:rsidR="00D112AD">
        <w:rPr>
          <w:rFonts w:cs="Arial"/>
          <w:szCs w:val="24"/>
        </w:rPr>
        <w:t>normalmente aberta</w:t>
      </w:r>
      <w:r w:rsidR="005A5C14">
        <w:rPr>
          <w:rFonts w:cs="Arial"/>
          <w:szCs w:val="24"/>
        </w:rPr>
        <w:t xml:space="preserve"> para descarte da solução do </w:t>
      </w:r>
      <w:proofErr w:type="spellStart"/>
      <w:r w:rsidR="0035046E">
        <w:rPr>
          <w:rFonts w:cs="Arial"/>
          <w:szCs w:val="24"/>
        </w:rPr>
        <w:t>densímetro</w:t>
      </w:r>
      <w:proofErr w:type="spellEnd"/>
      <w:r w:rsidR="00EA66F7">
        <w:rPr>
          <w:rFonts w:cs="Arial"/>
          <w:szCs w:val="24"/>
        </w:rPr>
        <w:t>.</w:t>
      </w:r>
    </w:p>
    <w:p w:rsidR="00E056A0" w:rsidRDefault="00E056A0" w:rsidP="00D112AD">
      <w:pPr>
        <w:spacing w:after="120"/>
        <w:rPr>
          <w:rFonts w:cs="Arial"/>
          <w:szCs w:val="24"/>
        </w:rPr>
      </w:pPr>
    </w:p>
    <w:p w:rsidR="00151334" w:rsidRDefault="00247266" w:rsidP="00E056A0">
      <w:pPr>
        <w:spacing w:after="120"/>
        <w:rPr>
          <w:rFonts w:cs="Arial"/>
          <w:szCs w:val="24"/>
        </w:rPr>
      </w:pPr>
      <w:r>
        <w:rPr>
          <w:rFonts w:cs="Arial"/>
          <w:szCs w:val="24"/>
        </w:rPr>
        <w:lastRenderedPageBreak/>
        <w:t>FCV-</w:t>
      </w:r>
      <w:proofErr w:type="gramStart"/>
      <w:r>
        <w:rPr>
          <w:rFonts w:cs="Arial"/>
          <w:szCs w:val="24"/>
        </w:rPr>
        <w:t>AG03A.</w:t>
      </w:r>
      <w:proofErr w:type="gramEnd"/>
      <w:r>
        <w:rPr>
          <w:rFonts w:cs="Arial"/>
          <w:szCs w:val="24"/>
        </w:rPr>
        <w:t>2</w:t>
      </w:r>
      <w:r w:rsidR="009312D9">
        <w:rPr>
          <w:rFonts w:cs="Arial"/>
          <w:szCs w:val="24"/>
        </w:rPr>
        <w:t>,</w:t>
      </w:r>
      <w:r w:rsidR="00D112AD" w:rsidRPr="00332276">
        <w:rPr>
          <w:rFonts w:cs="Arial"/>
          <w:szCs w:val="24"/>
        </w:rPr>
        <w:t xml:space="preserve"> válvula de controle proporcional de água</w:t>
      </w:r>
      <w:r w:rsidR="009312D9">
        <w:rPr>
          <w:rFonts w:cs="Arial"/>
          <w:szCs w:val="24"/>
        </w:rPr>
        <w:t>,</w:t>
      </w:r>
      <w:r w:rsidR="003F614A" w:rsidRPr="003F614A">
        <w:rPr>
          <w:rFonts w:cs="Arial"/>
          <w:szCs w:val="24"/>
        </w:rPr>
        <w:t xml:space="preserve"> </w:t>
      </w:r>
      <w:r w:rsidR="009312D9">
        <w:rPr>
          <w:rFonts w:cs="Arial"/>
          <w:szCs w:val="24"/>
        </w:rPr>
        <w:t xml:space="preserve">será </w:t>
      </w:r>
      <w:r w:rsidR="003F614A">
        <w:rPr>
          <w:rFonts w:cs="Arial"/>
          <w:szCs w:val="24"/>
        </w:rPr>
        <w:t>normalmente fechada evitando</w:t>
      </w:r>
      <w:r w:rsidR="009312D9">
        <w:rPr>
          <w:rFonts w:cs="Arial"/>
          <w:szCs w:val="24"/>
        </w:rPr>
        <w:t>-se a</w:t>
      </w:r>
      <w:r w:rsidR="003F614A">
        <w:rPr>
          <w:rFonts w:cs="Arial"/>
          <w:szCs w:val="24"/>
        </w:rPr>
        <w:t xml:space="preserve"> injeção de água que poderia acarr</w:t>
      </w:r>
      <w:r w:rsidR="0035046E">
        <w:rPr>
          <w:rFonts w:cs="Arial"/>
          <w:szCs w:val="24"/>
        </w:rPr>
        <w:t>etar numa densidade final baixa no processo.</w:t>
      </w:r>
    </w:p>
    <w:p w:rsidR="00865B50" w:rsidRPr="00C37305" w:rsidRDefault="00865B50" w:rsidP="00E056A0">
      <w:pPr>
        <w:spacing w:after="120"/>
        <w:rPr>
          <w:rFonts w:cs="Arial"/>
          <w:szCs w:val="24"/>
        </w:rPr>
      </w:pPr>
    </w:p>
    <w:p w:rsidR="00FD0594" w:rsidRDefault="00BD1499" w:rsidP="00BD1499">
      <w:pPr>
        <w:pStyle w:val="Ttulo2"/>
      </w:pPr>
      <w:bookmarkStart w:id="70" w:name="_Toc408939003"/>
      <w:r>
        <w:t>3.6</w:t>
      </w:r>
      <w:r w:rsidR="00F043C6">
        <w:t>.</w:t>
      </w:r>
      <w:r w:rsidR="00BB36ED">
        <w:t xml:space="preserve"> </w:t>
      </w:r>
      <w:r w:rsidR="002E7D5D" w:rsidRPr="003E15FD">
        <w:t>Controle PID</w:t>
      </w:r>
      <w:bookmarkEnd w:id="70"/>
    </w:p>
    <w:p w:rsidR="00BD1499" w:rsidRPr="003E15FD" w:rsidRDefault="00BD1499" w:rsidP="00FD0594">
      <w:pPr>
        <w:rPr>
          <w:b/>
          <w:sz w:val="28"/>
          <w:szCs w:val="28"/>
        </w:rPr>
      </w:pPr>
    </w:p>
    <w:p w:rsidR="002E7D5D" w:rsidRDefault="00726E1F" w:rsidP="004A4AA9">
      <w:pPr>
        <w:rPr>
          <w:szCs w:val="24"/>
        </w:rPr>
      </w:pPr>
      <w:r>
        <w:rPr>
          <w:szCs w:val="24"/>
        </w:rPr>
        <w:t xml:space="preserve">Devido ao segredo industrial </w:t>
      </w:r>
      <w:r w:rsidR="00AC6284">
        <w:rPr>
          <w:szCs w:val="24"/>
        </w:rPr>
        <w:t>da unidade onde o equipamento foi instalado</w:t>
      </w:r>
      <w:r>
        <w:rPr>
          <w:szCs w:val="24"/>
        </w:rPr>
        <w:t xml:space="preserve"> e impossibilidades de gerar distúrbios no processo em tempo real para coleta de dados, </w:t>
      </w:r>
      <w:r w:rsidR="002E7D5D" w:rsidRPr="006E1543">
        <w:rPr>
          <w:szCs w:val="24"/>
        </w:rPr>
        <w:t xml:space="preserve">o controle </w:t>
      </w:r>
      <w:r w:rsidR="00E20B62">
        <w:rPr>
          <w:szCs w:val="24"/>
        </w:rPr>
        <w:t xml:space="preserve">do </w:t>
      </w:r>
      <w:r w:rsidR="002E7D5D" w:rsidRPr="006E1543">
        <w:rPr>
          <w:szCs w:val="24"/>
        </w:rPr>
        <w:t xml:space="preserve">PID </w:t>
      </w:r>
      <w:r w:rsidR="003949D5">
        <w:rPr>
          <w:szCs w:val="24"/>
        </w:rPr>
        <w:t>utilizado</w:t>
      </w:r>
      <w:r>
        <w:rPr>
          <w:szCs w:val="24"/>
        </w:rPr>
        <w:t xml:space="preserve"> foi </w:t>
      </w:r>
      <w:r w:rsidR="00E20B62">
        <w:rPr>
          <w:szCs w:val="24"/>
        </w:rPr>
        <w:t>através do</w:t>
      </w:r>
      <w:r w:rsidR="002E7D5D" w:rsidRPr="006E1543">
        <w:rPr>
          <w:szCs w:val="24"/>
        </w:rPr>
        <w:t xml:space="preserve"> software RS </w:t>
      </w:r>
      <w:proofErr w:type="spellStart"/>
      <w:r w:rsidR="002E7D5D" w:rsidRPr="006E1543">
        <w:rPr>
          <w:szCs w:val="24"/>
        </w:rPr>
        <w:t>Logix</w:t>
      </w:r>
      <w:proofErr w:type="spellEnd"/>
      <w:r w:rsidR="002E7D5D" w:rsidRPr="006E1543">
        <w:rPr>
          <w:szCs w:val="24"/>
        </w:rPr>
        <w:t xml:space="preserve"> 5000 da </w:t>
      </w:r>
      <w:proofErr w:type="spellStart"/>
      <w:r w:rsidR="002E7D5D" w:rsidRPr="006E1543">
        <w:rPr>
          <w:szCs w:val="24"/>
        </w:rPr>
        <w:t>Rockwell</w:t>
      </w:r>
      <w:proofErr w:type="spellEnd"/>
      <w:r w:rsidR="00996B69" w:rsidRPr="006E1543">
        <w:rPr>
          <w:szCs w:val="24"/>
        </w:rPr>
        <w:t xml:space="preserve"> específico para criar lógica </w:t>
      </w:r>
      <w:r w:rsidR="003E15FD">
        <w:rPr>
          <w:szCs w:val="24"/>
        </w:rPr>
        <w:t>do CLP</w:t>
      </w:r>
      <w:r w:rsidR="00726812">
        <w:rPr>
          <w:szCs w:val="24"/>
        </w:rPr>
        <w:t xml:space="preserve"> </w:t>
      </w:r>
      <w:r w:rsidR="003E15FD">
        <w:rPr>
          <w:szCs w:val="24"/>
        </w:rPr>
        <w:t xml:space="preserve">(Controlador Lógico Programável) </w:t>
      </w:r>
      <w:r w:rsidR="00996B69" w:rsidRPr="006E1543">
        <w:rPr>
          <w:szCs w:val="24"/>
        </w:rPr>
        <w:t>e</w:t>
      </w:r>
      <w:r w:rsidR="002E7D5D" w:rsidRPr="006E1543">
        <w:rPr>
          <w:szCs w:val="24"/>
        </w:rPr>
        <w:t xml:space="preserve"> </w:t>
      </w:r>
      <w:r w:rsidR="003E15FD">
        <w:rPr>
          <w:szCs w:val="24"/>
        </w:rPr>
        <w:t xml:space="preserve">utilizado </w:t>
      </w:r>
      <w:r w:rsidR="002E7D5D" w:rsidRPr="006E1543">
        <w:rPr>
          <w:szCs w:val="24"/>
        </w:rPr>
        <w:t xml:space="preserve">como ferramenta de simulação </w:t>
      </w:r>
      <w:r w:rsidR="00996B69" w:rsidRPr="006E1543">
        <w:rPr>
          <w:szCs w:val="24"/>
        </w:rPr>
        <w:t xml:space="preserve">virtual </w:t>
      </w:r>
      <w:r w:rsidR="002E7D5D" w:rsidRPr="006E1543">
        <w:rPr>
          <w:szCs w:val="24"/>
        </w:rPr>
        <w:t>para tentar aproximar ao máximo o processo existente</w:t>
      </w:r>
      <w:r w:rsidR="00EB21CD">
        <w:rPr>
          <w:szCs w:val="24"/>
        </w:rPr>
        <w:t xml:space="preserve">. Através desta ferramenta </w:t>
      </w:r>
      <w:proofErr w:type="gramStart"/>
      <w:r w:rsidR="00EB21CD">
        <w:rPr>
          <w:szCs w:val="24"/>
        </w:rPr>
        <w:t>pode-se</w:t>
      </w:r>
      <w:proofErr w:type="gramEnd"/>
      <w:r w:rsidR="00EB21CD">
        <w:rPr>
          <w:szCs w:val="24"/>
        </w:rPr>
        <w:t xml:space="preserve"> </w:t>
      </w:r>
      <w:r w:rsidR="00151334">
        <w:rPr>
          <w:szCs w:val="24"/>
        </w:rPr>
        <w:t xml:space="preserve">obter </w:t>
      </w:r>
      <w:r w:rsidR="00EB21CD">
        <w:rPr>
          <w:szCs w:val="24"/>
        </w:rPr>
        <w:t>diretamente os valores dos ganhos proporcional, integral e derivativo do processo em estudo.</w:t>
      </w:r>
      <w:r w:rsidR="00A41EA8">
        <w:rPr>
          <w:szCs w:val="24"/>
        </w:rPr>
        <w:t xml:space="preserve"> Caso ocorrer q</w:t>
      </w:r>
      <w:r w:rsidR="00EB21CD">
        <w:rPr>
          <w:szCs w:val="24"/>
        </w:rPr>
        <w:t xml:space="preserve">ualquer mudança na ação do controlador esses ganhos irão variar. Para este controlador </w:t>
      </w:r>
      <w:r w:rsidR="00A41EA8">
        <w:rPr>
          <w:szCs w:val="24"/>
        </w:rPr>
        <w:t>é possível</w:t>
      </w:r>
      <w:r w:rsidR="001E7BAD">
        <w:rPr>
          <w:szCs w:val="24"/>
        </w:rPr>
        <w:t xml:space="preserve"> escolher as ações em rápida</w:t>
      </w:r>
      <w:r w:rsidR="00EB21CD">
        <w:rPr>
          <w:szCs w:val="24"/>
        </w:rPr>
        <w:t>,</w:t>
      </w:r>
      <w:r w:rsidR="00082BEC">
        <w:rPr>
          <w:szCs w:val="24"/>
        </w:rPr>
        <w:t xml:space="preserve"> média e lenta, o que é interessante</w:t>
      </w:r>
      <w:r w:rsidR="00A41EA8">
        <w:rPr>
          <w:szCs w:val="24"/>
        </w:rPr>
        <w:t xml:space="preserve"> para o processo em questão, pois</w:t>
      </w:r>
      <w:r w:rsidR="00082BEC">
        <w:rPr>
          <w:szCs w:val="24"/>
        </w:rPr>
        <w:t xml:space="preserve"> nem toda variável tem o mesmo</w:t>
      </w:r>
      <w:r w:rsidR="00A41EA8">
        <w:rPr>
          <w:szCs w:val="24"/>
        </w:rPr>
        <w:t xml:space="preserve"> comportamento. Um exemplo é</w:t>
      </w:r>
      <w:r w:rsidR="00082BEC">
        <w:rPr>
          <w:szCs w:val="24"/>
        </w:rPr>
        <w:t xml:space="preserve"> </w:t>
      </w:r>
      <w:r w:rsidR="006D256A">
        <w:rPr>
          <w:szCs w:val="24"/>
        </w:rPr>
        <w:t xml:space="preserve">a </w:t>
      </w:r>
      <w:r w:rsidR="00082BEC">
        <w:rPr>
          <w:szCs w:val="24"/>
        </w:rPr>
        <w:t>temperatura</w:t>
      </w:r>
      <w:r w:rsidR="003E5D40">
        <w:rPr>
          <w:szCs w:val="24"/>
        </w:rPr>
        <w:t>,</w:t>
      </w:r>
      <w:r w:rsidR="00082BEC">
        <w:rPr>
          <w:szCs w:val="24"/>
        </w:rPr>
        <w:t xml:space="preserve"> </w:t>
      </w:r>
      <w:r w:rsidR="006D256A">
        <w:rPr>
          <w:szCs w:val="24"/>
        </w:rPr>
        <w:t xml:space="preserve">a mesma </w:t>
      </w:r>
      <w:r w:rsidR="00082BEC">
        <w:rPr>
          <w:szCs w:val="24"/>
        </w:rPr>
        <w:t xml:space="preserve">não varia tão rapidamente quanto </w:t>
      </w:r>
      <w:proofErr w:type="gramStart"/>
      <w:r w:rsidR="00082BEC">
        <w:rPr>
          <w:szCs w:val="24"/>
        </w:rPr>
        <w:t>a</w:t>
      </w:r>
      <w:proofErr w:type="gramEnd"/>
      <w:r w:rsidR="00082BEC">
        <w:rPr>
          <w:szCs w:val="24"/>
        </w:rPr>
        <w:t xml:space="preserve"> vazão, sendo </w:t>
      </w:r>
      <w:r w:rsidR="006D256A">
        <w:rPr>
          <w:szCs w:val="24"/>
        </w:rPr>
        <w:t xml:space="preserve">assim uma variável </w:t>
      </w:r>
      <w:r w:rsidR="00082BEC">
        <w:rPr>
          <w:szCs w:val="24"/>
        </w:rPr>
        <w:t>mais lenta.</w:t>
      </w:r>
    </w:p>
    <w:p w:rsidR="00BD1499" w:rsidRPr="006E1543" w:rsidRDefault="00BD1499" w:rsidP="006E1543">
      <w:pPr>
        <w:rPr>
          <w:szCs w:val="24"/>
        </w:rPr>
      </w:pPr>
    </w:p>
    <w:p w:rsidR="006E1543" w:rsidRPr="00726812" w:rsidRDefault="00BD1499" w:rsidP="00BD1499">
      <w:pPr>
        <w:pStyle w:val="Ttulo2"/>
      </w:pPr>
      <w:bookmarkStart w:id="71" w:name="_Toc408939004"/>
      <w:r>
        <w:t>3.7</w:t>
      </w:r>
      <w:r w:rsidR="00F043C6">
        <w:t>.</w:t>
      </w:r>
      <w:r w:rsidR="00F80478">
        <w:t xml:space="preserve"> </w:t>
      </w:r>
      <w:r w:rsidR="00726812" w:rsidRPr="00726812">
        <w:t xml:space="preserve">Bloco </w:t>
      </w:r>
      <w:r w:rsidR="006E1543" w:rsidRPr="00726812">
        <w:t xml:space="preserve">LLAG - Lead </w:t>
      </w:r>
      <w:proofErr w:type="spellStart"/>
      <w:r w:rsidR="006E1543" w:rsidRPr="00726812">
        <w:t>Lag</w:t>
      </w:r>
      <w:bookmarkEnd w:id="71"/>
      <w:proofErr w:type="spellEnd"/>
    </w:p>
    <w:p w:rsidR="00BD1499" w:rsidRPr="006E1543" w:rsidRDefault="00BD1499" w:rsidP="006E1543">
      <w:pPr>
        <w:autoSpaceDE w:val="0"/>
        <w:autoSpaceDN w:val="0"/>
        <w:adjustRightInd w:val="0"/>
        <w:contextualSpacing w:val="0"/>
        <w:jc w:val="left"/>
        <w:rPr>
          <w:rFonts w:cs="Arial"/>
          <w:b/>
          <w:bCs/>
          <w:szCs w:val="24"/>
        </w:rPr>
      </w:pPr>
    </w:p>
    <w:p w:rsidR="006E1543" w:rsidRPr="00BD1499" w:rsidRDefault="00BD1499" w:rsidP="008768E9">
      <w:pPr>
        <w:pStyle w:val="Ttulo3"/>
      </w:pPr>
      <w:bookmarkStart w:id="72" w:name="_Toc408939005"/>
      <w:r w:rsidRPr="00BD1499">
        <w:t>3.7.1</w:t>
      </w:r>
      <w:r w:rsidR="00F043C6">
        <w:t>.</w:t>
      </w:r>
      <w:r w:rsidR="00F80478">
        <w:t xml:space="preserve"> </w:t>
      </w:r>
      <w:r w:rsidR="006E1543" w:rsidRPr="00BD1499">
        <w:t>Descrição</w:t>
      </w:r>
      <w:bookmarkEnd w:id="72"/>
    </w:p>
    <w:p w:rsidR="00BD1499" w:rsidRPr="006E1543" w:rsidRDefault="00BD1499" w:rsidP="006E1543">
      <w:pPr>
        <w:autoSpaceDE w:val="0"/>
        <w:autoSpaceDN w:val="0"/>
        <w:adjustRightInd w:val="0"/>
        <w:contextualSpacing w:val="0"/>
        <w:jc w:val="left"/>
        <w:rPr>
          <w:rFonts w:cs="Arial"/>
          <w:b/>
          <w:bCs/>
          <w:szCs w:val="24"/>
        </w:rPr>
      </w:pPr>
    </w:p>
    <w:p w:rsidR="00151334" w:rsidRPr="003E5D40" w:rsidRDefault="006E1543" w:rsidP="00151334">
      <w:pPr>
        <w:autoSpaceDE w:val="0"/>
        <w:autoSpaceDN w:val="0"/>
        <w:adjustRightInd w:val="0"/>
        <w:contextualSpacing w:val="0"/>
        <w:rPr>
          <w:rFonts w:cs="Arial"/>
          <w:szCs w:val="24"/>
          <w:lang w:val="en-US"/>
        </w:rPr>
      </w:pPr>
      <w:r w:rsidRPr="006E1543">
        <w:rPr>
          <w:rFonts w:cs="Arial"/>
          <w:szCs w:val="24"/>
        </w:rPr>
        <w:t>O bloco LLAG fornece compensação dinâmica do parâmetro IN. O bloco pode funcionar como um</w:t>
      </w:r>
      <w:r>
        <w:rPr>
          <w:rFonts w:cs="Arial"/>
          <w:szCs w:val="24"/>
        </w:rPr>
        <w:t xml:space="preserve"> </w:t>
      </w:r>
      <w:r w:rsidRPr="006E1543">
        <w:rPr>
          <w:rFonts w:cs="Arial"/>
          <w:szCs w:val="24"/>
        </w:rPr>
        <w:t xml:space="preserve">dispositivo de avanço ou atraso (lead ou </w:t>
      </w:r>
      <w:proofErr w:type="spellStart"/>
      <w:r w:rsidRPr="006E1543">
        <w:rPr>
          <w:rFonts w:cs="Arial"/>
          <w:szCs w:val="24"/>
        </w:rPr>
        <w:t>lag</w:t>
      </w:r>
      <w:proofErr w:type="spellEnd"/>
      <w:r w:rsidRPr="006E1543">
        <w:rPr>
          <w:rFonts w:cs="Arial"/>
          <w:szCs w:val="24"/>
        </w:rPr>
        <w:t>). O usuário deve configurar os parâmetros</w:t>
      </w:r>
      <w:r w:rsidR="000B6BAC">
        <w:rPr>
          <w:rFonts w:cs="Arial"/>
          <w:szCs w:val="24"/>
        </w:rPr>
        <w:t xml:space="preserve"> </w:t>
      </w:r>
      <w:r w:rsidRPr="006E1543">
        <w:rPr>
          <w:rFonts w:cs="Arial"/>
          <w:szCs w:val="24"/>
        </w:rPr>
        <w:t>LEAD_TIME e LAG_TIME para obter o relacionamento desejado de entrada/saída. Este bloco seria</w:t>
      </w:r>
      <w:r>
        <w:rPr>
          <w:rFonts w:cs="Arial"/>
          <w:szCs w:val="24"/>
        </w:rPr>
        <w:t xml:space="preserve"> </w:t>
      </w:r>
      <w:r w:rsidRPr="006E1543">
        <w:rPr>
          <w:rFonts w:cs="Arial"/>
          <w:szCs w:val="24"/>
        </w:rPr>
        <w:t>normalmente usado em uma parte do esquema de controle de alimentação ou usado para</w:t>
      </w:r>
      <w:r>
        <w:rPr>
          <w:rFonts w:cs="Arial"/>
          <w:szCs w:val="24"/>
        </w:rPr>
        <w:t xml:space="preserve"> </w:t>
      </w:r>
      <w:proofErr w:type="gramStart"/>
      <w:r>
        <w:rPr>
          <w:rFonts w:cs="Arial"/>
          <w:szCs w:val="24"/>
        </w:rPr>
        <w:t>implementar</w:t>
      </w:r>
      <w:proofErr w:type="gramEnd"/>
      <w:r>
        <w:rPr>
          <w:rFonts w:cs="Arial"/>
          <w:szCs w:val="24"/>
        </w:rPr>
        <w:t xml:space="preserve"> algumas </w:t>
      </w:r>
      <w:r w:rsidRPr="006E1543">
        <w:rPr>
          <w:rFonts w:cs="Arial"/>
          <w:szCs w:val="24"/>
        </w:rPr>
        <w:t xml:space="preserve">inicializações de funções requeridas por um esquema de controle. </w:t>
      </w:r>
      <w:proofErr w:type="gramStart"/>
      <w:r w:rsidRPr="003E5D40">
        <w:rPr>
          <w:rFonts w:cs="Arial"/>
          <w:szCs w:val="24"/>
          <w:lang w:val="en-US"/>
        </w:rPr>
        <w:t xml:space="preserve">Este </w:t>
      </w:r>
      <w:proofErr w:type="spellStart"/>
      <w:r w:rsidRPr="003E5D40">
        <w:rPr>
          <w:rFonts w:cs="Arial"/>
          <w:szCs w:val="24"/>
          <w:lang w:val="en-US"/>
        </w:rPr>
        <w:t>bloco</w:t>
      </w:r>
      <w:proofErr w:type="spellEnd"/>
      <w:r w:rsidRPr="003E5D40">
        <w:rPr>
          <w:rFonts w:cs="Arial"/>
          <w:szCs w:val="24"/>
          <w:lang w:val="en-US"/>
        </w:rPr>
        <w:t xml:space="preserve"> </w:t>
      </w:r>
      <w:proofErr w:type="spellStart"/>
      <w:r w:rsidR="003E5D40" w:rsidRPr="003E5D40">
        <w:rPr>
          <w:rFonts w:cs="Arial"/>
          <w:szCs w:val="24"/>
          <w:lang w:val="en-US"/>
        </w:rPr>
        <w:t>participa</w:t>
      </w:r>
      <w:proofErr w:type="spellEnd"/>
      <w:r w:rsidRPr="003E5D40">
        <w:rPr>
          <w:rFonts w:cs="Arial"/>
          <w:szCs w:val="24"/>
          <w:lang w:val="en-US"/>
        </w:rPr>
        <w:t xml:space="preserve"> </w:t>
      </w:r>
      <w:proofErr w:type="spellStart"/>
      <w:r w:rsidRPr="003E5D40">
        <w:rPr>
          <w:rFonts w:cs="Arial"/>
          <w:szCs w:val="24"/>
          <w:lang w:val="en-US"/>
        </w:rPr>
        <w:t>norm</w:t>
      </w:r>
      <w:r w:rsidR="003E5D40" w:rsidRPr="003E5D40">
        <w:rPr>
          <w:rFonts w:cs="Arial"/>
          <w:szCs w:val="24"/>
          <w:lang w:val="en-US"/>
        </w:rPr>
        <w:t>almente</w:t>
      </w:r>
      <w:proofErr w:type="spellEnd"/>
      <w:r w:rsidR="003E5D40" w:rsidRPr="003E5D40">
        <w:rPr>
          <w:rFonts w:cs="Arial"/>
          <w:szCs w:val="24"/>
          <w:lang w:val="en-US"/>
        </w:rPr>
        <w:t xml:space="preserve"> </w:t>
      </w:r>
      <w:proofErr w:type="spellStart"/>
      <w:r w:rsidR="003E5D40" w:rsidRPr="003E5D40">
        <w:rPr>
          <w:rFonts w:cs="Arial"/>
          <w:szCs w:val="24"/>
          <w:lang w:val="en-US"/>
        </w:rPr>
        <w:t>em</w:t>
      </w:r>
      <w:proofErr w:type="spellEnd"/>
      <w:r w:rsidR="003E5D40">
        <w:rPr>
          <w:rFonts w:cs="Arial"/>
          <w:szCs w:val="24"/>
          <w:lang w:val="en-US"/>
        </w:rPr>
        <w:t xml:space="preserve"> </w:t>
      </w:r>
      <w:proofErr w:type="spellStart"/>
      <w:r w:rsidR="003E5D40">
        <w:rPr>
          <w:rFonts w:cs="Arial"/>
          <w:szCs w:val="24"/>
          <w:lang w:val="en-US"/>
        </w:rPr>
        <w:t>modo</w:t>
      </w:r>
      <w:proofErr w:type="spellEnd"/>
      <w:r w:rsidR="003E5D40">
        <w:rPr>
          <w:rFonts w:cs="Arial"/>
          <w:szCs w:val="24"/>
          <w:lang w:val="en-US"/>
        </w:rPr>
        <w:t xml:space="preserve"> </w:t>
      </w:r>
      <w:proofErr w:type="spellStart"/>
      <w:r w:rsidR="003E5D40">
        <w:rPr>
          <w:rFonts w:cs="Arial"/>
          <w:szCs w:val="24"/>
          <w:lang w:val="en-US"/>
        </w:rPr>
        <w:t>feedforward</w:t>
      </w:r>
      <w:proofErr w:type="spellEnd"/>
      <w:r w:rsidR="00964B6B">
        <w:rPr>
          <w:rFonts w:cs="Arial"/>
          <w:szCs w:val="24"/>
          <w:lang w:val="en-US"/>
        </w:rPr>
        <w:t>.</w:t>
      </w:r>
      <w:proofErr w:type="gramEnd"/>
      <w:r w:rsidR="003E5D40">
        <w:rPr>
          <w:rFonts w:cs="Arial"/>
          <w:szCs w:val="24"/>
          <w:lang w:val="en-US"/>
        </w:rPr>
        <w:t xml:space="preserve"> </w:t>
      </w:r>
      <w:sdt>
        <w:sdtPr>
          <w:rPr>
            <w:rFonts w:cs="Arial"/>
            <w:szCs w:val="24"/>
          </w:rPr>
          <w:id w:val="2298292"/>
          <w:citation/>
        </w:sdtPr>
        <w:sdtContent>
          <w:r w:rsidR="00C03C7F">
            <w:rPr>
              <w:rFonts w:cs="Arial"/>
              <w:szCs w:val="24"/>
            </w:rPr>
            <w:fldChar w:fldCharType="begin"/>
          </w:r>
          <w:r w:rsidR="00726A79" w:rsidRPr="003E5D40">
            <w:rPr>
              <w:rFonts w:cs="Arial"/>
              <w:szCs w:val="24"/>
              <w:lang w:val="en-US"/>
            </w:rPr>
            <w:instrText xml:space="preserve"> CITATION Log10 \l 1046 </w:instrText>
          </w:r>
          <w:r w:rsidR="00C03C7F">
            <w:rPr>
              <w:rFonts w:cs="Arial"/>
              <w:szCs w:val="24"/>
            </w:rPr>
            <w:fldChar w:fldCharType="separate"/>
          </w:r>
          <w:r w:rsidR="00726A79" w:rsidRPr="003E5D40">
            <w:rPr>
              <w:rFonts w:cs="Arial"/>
              <w:noProof/>
              <w:szCs w:val="24"/>
              <w:lang w:val="en-US"/>
            </w:rPr>
            <w:t>(Logix5000 Controllers Advanced Process Control and Drives Instructions, 2010)</w:t>
          </w:r>
          <w:r w:rsidR="00C03C7F">
            <w:rPr>
              <w:rFonts w:cs="Arial"/>
              <w:szCs w:val="24"/>
            </w:rPr>
            <w:fldChar w:fldCharType="end"/>
          </w:r>
        </w:sdtContent>
      </w:sdt>
      <w:r w:rsidR="00726A79" w:rsidRPr="003E5D40">
        <w:rPr>
          <w:rFonts w:cs="Arial"/>
          <w:szCs w:val="24"/>
          <w:lang w:val="en-US"/>
        </w:rPr>
        <w:t>.</w:t>
      </w:r>
    </w:p>
    <w:p w:rsidR="00DA0648" w:rsidRPr="003E5D40" w:rsidRDefault="00DA0648" w:rsidP="00151334">
      <w:pPr>
        <w:autoSpaceDE w:val="0"/>
        <w:autoSpaceDN w:val="0"/>
        <w:adjustRightInd w:val="0"/>
        <w:contextualSpacing w:val="0"/>
        <w:rPr>
          <w:rFonts w:cs="Arial"/>
          <w:szCs w:val="24"/>
          <w:lang w:val="en-US"/>
        </w:rPr>
      </w:pPr>
    </w:p>
    <w:p w:rsidR="00151334" w:rsidRDefault="006E1543" w:rsidP="00151334">
      <w:pPr>
        <w:autoSpaceDE w:val="0"/>
        <w:autoSpaceDN w:val="0"/>
        <w:adjustRightInd w:val="0"/>
        <w:contextualSpacing w:val="0"/>
        <w:rPr>
          <w:rFonts w:cs="Arial"/>
          <w:szCs w:val="24"/>
        </w:rPr>
      </w:pPr>
      <w:r w:rsidRPr="006E1543">
        <w:rPr>
          <w:rFonts w:cs="Arial"/>
          <w:szCs w:val="24"/>
        </w:rPr>
        <w:lastRenderedPageBreak/>
        <w:t>O parâmetro FOLLOW é usado para fazer com</w:t>
      </w:r>
      <w:r>
        <w:rPr>
          <w:rFonts w:cs="Arial"/>
          <w:szCs w:val="24"/>
        </w:rPr>
        <w:t xml:space="preserve"> </w:t>
      </w:r>
      <w:r w:rsidRPr="006E1543">
        <w:rPr>
          <w:rFonts w:cs="Arial"/>
          <w:szCs w:val="24"/>
        </w:rPr>
        <w:t>que o bloco execute funções rastreadas pelo qual a saída é forçada a rastrear a entrada sempre</w:t>
      </w:r>
      <w:r>
        <w:rPr>
          <w:rFonts w:cs="Arial"/>
          <w:szCs w:val="24"/>
        </w:rPr>
        <w:t xml:space="preserve"> </w:t>
      </w:r>
      <w:r w:rsidRPr="006E1543">
        <w:rPr>
          <w:rFonts w:cs="Arial"/>
          <w:szCs w:val="24"/>
        </w:rPr>
        <w:t xml:space="preserve">que o parâmetro FOLLOW é </w:t>
      </w:r>
      <w:proofErr w:type="spellStart"/>
      <w:r w:rsidRPr="006E1543">
        <w:rPr>
          <w:rFonts w:cs="Arial"/>
          <w:szCs w:val="24"/>
        </w:rPr>
        <w:t>setado</w:t>
      </w:r>
      <w:proofErr w:type="spellEnd"/>
      <w:r w:rsidRPr="006E1543">
        <w:rPr>
          <w:rFonts w:cs="Arial"/>
          <w:szCs w:val="24"/>
        </w:rPr>
        <w:t xml:space="preserve"> para verdadeiro.</w:t>
      </w:r>
    </w:p>
    <w:p w:rsidR="00151334" w:rsidRDefault="00151334" w:rsidP="00151334">
      <w:pPr>
        <w:autoSpaceDE w:val="0"/>
        <w:autoSpaceDN w:val="0"/>
        <w:adjustRightInd w:val="0"/>
        <w:contextualSpacing w:val="0"/>
        <w:rPr>
          <w:rFonts w:cs="Arial"/>
          <w:szCs w:val="24"/>
        </w:rPr>
      </w:pPr>
    </w:p>
    <w:p w:rsidR="00151334" w:rsidRDefault="006E1543" w:rsidP="00151334">
      <w:pPr>
        <w:autoSpaceDE w:val="0"/>
        <w:autoSpaceDN w:val="0"/>
        <w:adjustRightInd w:val="0"/>
        <w:contextualSpacing w:val="0"/>
        <w:rPr>
          <w:rFonts w:cs="Arial"/>
          <w:szCs w:val="24"/>
        </w:rPr>
      </w:pPr>
      <w:r w:rsidRPr="006E1543">
        <w:rPr>
          <w:rFonts w:cs="Arial"/>
          <w:szCs w:val="24"/>
        </w:rPr>
        <w:t>O parâmetro LAG_TIME especifica a constante de tempo para o bloco. Baseado numa mudança de</w:t>
      </w:r>
      <w:r>
        <w:rPr>
          <w:rFonts w:cs="Arial"/>
          <w:szCs w:val="24"/>
        </w:rPr>
        <w:t xml:space="preserve"> </w:t>
      </w:r>
      <w:r w:rsidRPr="006E1543">
        <w:rPr>
          <w:rFonts w:cs="Arial"/>
          <w:szCs w:val="24"/>
        </w:rPr>
        <w:t>passo para a entrada este é o tempo para alcançar 63,2% do valor inicial. Normalmente, requer</w:t>
      </w:r>
      <w:r>
        <w:rPr>
          <w:rFonts w:cs="Arial"/>
          <w:szCs w:val="24"/>
        </w:rPr>
        <w:t xml:space="preserve"> </w:t>
      </w:r>
      <w:r w:rsidRPr="006E1543">
        <w:rPr>
          <w:rFonts w:cs="Arial"/>
          <w:szCs w:val="24"/>
        </w:rPr>
        <w:t>cinco constantes de tempo para alcançar o valor final baseado em uma função de primeira ordem</w:t>
      </w:r>
      <w:r>
        <w:rPr>
          <w:rFonts w:cs="Arial"/>
          <w:szCs w:val="24"/>
        </w:rPr>
        <w:t xml:space="preserve"> </w:t>
      </w:r>
      <w:r w:rsidRPr="006E1543">
        <w:rPr>
          <w:rFonts w:cs="Arial"/>
          <w:szCs w:val="24"/>
        </w:rPr>
        <w:t xml:space="preserve">aplicada à entrada. </w:t>
      </w:r>
      <w:sdt>
        <w:sdtPr>
          <w:rPr>
            <w:rFonts w:cs="Arial"/>
            <w:szCs w:val="24"/>
          </w:rPr>
          <w:id w:val="2298293"/>
          <w:citation/>
        </w:sdtPr>
        <w:sdtContent>
          <w:r w:rsidR="00C03C7F">
            <w:rPr>
              <w:rFonts w:cs="Arial"/>
              <w:szCs w:val="24"/>
            </w:rPr>
            <w:fldChar w:fldCharType="begin"/>
          </w:r>
          <w:r w:rsidR="00726A79">
            <w:rPr>
              <w:rFonts w:cs="Arial"/>
              <w:szCs w:val="24"/>
            </w:rPr>
            <w:instrText xml:space="preserve"> CITATION Sma07 \l 1046 </w:instrText>
          </w:r>
          <w:r w:rsidR="00C03C7F">
            <w:rPr>
              <w:rFonts w:cs="Arial"/>
              <w:szCs w:val="24"/>
            </w:rPr>
            <w:fldChar w:fldCharType="separate"/>
          </w:r>
          <w:r w:rsidR="00726A79" w:rsidRPr="00726A79">
            <w:rPr>
              <w:rFonts w:cs="Arial"/>
              <w:noProof/>
              <w:szCs w:val="24"/>
            </w:rPr>
            <w:t>(Smar- Fieldbus, 2007)</w:t>
          </w:r>
          <w:r w:rsidR="00C03C7F">
            <w:rPr>
              <w:rFonts w:cs="Arial"/>
              <w:szCs w:val="24"/>
            </w:rPr>
            <w:fldChar w:fldCharType="end"/>
          </w:r>
        </w:sdtContent>
      </w:sdt>
      <w:r w:rsidR="00726A79">
        <w:rPr>
          <w:rFonts w:cs="Arial"/>
          <w:szCs w:val="24"/>
        </w:rPr>
        <w:t>.</w:t>
      </w:r>
    </w:p>
    <w:p w:rsidR="00151334" w:rsidRDefault="00151334" w:rsidP="00151334">
      <w:pPr>
        <w:autoSpaceDE w:val="0"/>
        <w:autoSpaceDN w:val="0"/>
        <w:adjustRightInd w:val="0"/>
        <w:contextualSpacing w:val="0"/>
        <w:rPr>
          <w:rFonts w:cs="Arial"/>
          <w:szCs w:val="24"/>
        </w:rPr>
      </w:pPr>
    </w:p>
    <w:p w:rsidR="001F0974" w:rsidRPr="001851F8" w:rsidRDefault="006E1543" w:rsidP="00151334">
      <w:pPr>
        <w:autoSpaceDE w:val="0"/>
        <w:autoSpaceDN w:val="0"/>
        <w:adjustRightInd w:val="0"/>
        <w:contextualSpacing w:val="0"/>
        <w:rPr>
          <w:rFonts w:cs="Arial"/>
          <w:szCs w:val="24"/>
          <w:lang w:val="en-US"/>
        </w:rPr>
      </w:pPr>
      <w:r w:rsidRPr="006E1543">
        <w:rPr>
          <w:rFonts w:cs="Arial"/>
          <w:szCs w:val="24"/>
        </w:rPr>
        <w:t>O parâmetro LEAD_TIME especifica o ganho ou impulso aplicado ao parâmetro</w:t>
      </w:r>
      <w:r>
        <w:rPr>
          <w:rFonts w:cs="Arial"/>
          <w:szCs w:val="24"/>
        </w:rPr>
        <w:t xml:space="preserve"> </w:t>
      </w:r>
      <w:r w:rsidRPr="006E1543">
        <w:rPr>
          <w:rFonts w:cs="Arial"/>
          <w:szCs w:val="24"/>
        </w:rPr>
        <w:t xml:space="preserve">de </w:t>
      </w:r>
      <w:proofErr w:type="gramStart"/>
      <w:r w:rsidRPr="006E1543">
        <w:rPr>
          <w:rFonts w:cs="Arial"/>
          <w:szCs w:val="24"/>
        </w:rPr>
        <w:t>entrada.</w:t>
      </w:r>
      <w:proofErr w:type="gramEnd"/>
      <w:sdt>
        <w:sdtPr>
          <w:rPr>
            <w:rFonts w:cs="Arial"/>
            <w:szCs w:val="24"/>
          </w:rPr>
          <w:id w:val="3167918"/>
          <w:citation/>
        </w:sdtPr>
        <w:sdtContent>
          <w:r w:rsidR="00C03C7F">
            <w:rPr>
              <w:rFonts w:cs="Arial"/>
              <w:szCs w:val="24"/>
            </w:rPr>
            <w:fldChar w:fldCharType="begin"/>
          </w:r>
          <w:r w:rsidR="001F0974">
            <w:rPr>
              <w:rFonts w:cs="Arial"/>
              <w:szCs w:val="24"/>
            </w:rPr>
            <w:instrText xml:space="preserve"> CITATION Log10 \l 1046 </w:instrText>
          </w:r>
          <w:r w:rsidR="00C03C7F">
            <w:rPr>
              <w:rFonts w:cs="Arial"/>
              <w:szCs w:val="24"/>
            </w:rPr>
            <w:fldChar w:fldCharType="separate"/>
          </w:r>
          <w:r w:rsidR="0082253F">
            <w:rPr>
              <w:rFonts w:cs="Arial"/>
              <w:noProof/>
              <w:szCs w:val="24"/>
            </w:rPr>
            <w:t xml:space="preserve"> </w:t>
          </w:r>
          <w:r w:rsidR="0082253F" w:rsidRPr="0082253F">
            <w:rPr>
              <w:rFonts w:cs="Arial"/>
              <w:noProof/>
              <w:szCs w:val="24"/>
              <w:lang w:val="en-US"/>
            </w:rPr>
            <w:t>(Logix5000 Controllers Advanced Process Control and Drives Instructions, 2010)</w:t>
          </w:r>
          <w:r w:rsidR="00C03C7F">
            <w:rPr>
              <w:rFonts w:cs="Arial"/>
              <w:szCs w:val="24"/>
            </w:rPr>
            <w:fldChar w:fldCharType="end"/>
          </w:r>
        </w:sdtContent>
      </w:sdt>
      <w:r w:rsidR="001F0974" w:rsidRPr="001F0974">
        <w:rPr>
          <w:rFonts w:cs="Arial"/>
          <w:szCs w:val="24"/>
          <w:lang w:val="en-US"/>
        </w:rPr>
        <w:t>,</w:t>
      </w:r>
      <w:sdt>
        <w:sdtPr>
          <w:rPr>
            <w:rFonts w:cs="Arial"/>
            <w:szCs w:val="24"/>
          </w:rPr>
          <w:id w:val="3167919"/>
          <w:citation/>
        </w:sdtPr>
        <w:sdtContent>
          <w:r w:rsidR="00C03C7F">
            <w:rPr>
              <w:rFonts w:cs="Arial"/>
              <w:szCs w:val="24"/>
            </w:rPr>
            <w:fldChar w:fldCharType="begin"/>
          </w:r>
          <w:r w:rsidR="001F0974" w:rsidRPr="001F0974">
            <w:rPr>
              <w:rFonts w:cs="Arial"/>
              <w:szCs w:val="24"/>
              <w:lang w:val="en-US"/>
            </w:rPr>
            <w:instrText xml:space="preserve"> CITATION Sma07 \l 1046 </w:instrText>
          </w:r>
          <w:r w:rsidR="00C03C7F">
            <w:rPr>
              <w:rFonts w:cs="Arial"/>
              <w:szCs w:val="24"/>
            </w:rPr>
            <w:fldChar w:fldCharType="separate"/>
          </w:r>
          <w:r w:rsidR="0082253F">
            <w:rPr>
              <w:rFonts w:cs="Arial"/>
              <w:noProof/>
              <w:szCs w:val="24"/>
              <w:lang w:val="en-US"/>
            </w:rPr>
            <w:t xml:space="preserve"> </w:t>
          </w:r>
          <w:r w:rsidR="0082253F" w:rsidRPr="0082253F">
            <w:rPr>
              <w:rFonts w:cs="Arial"/>
              <w:noProof/>
              <w:szCs w:val="24"/>
              <w:lang w:val="en-US"/>
            </w:rPr>
            <w:t>(Smar- Fieldbus, 2007)</w:t>
          </w:r>
          <w:r w:rsidR="00C03C7F">
            <w:rPr>
              <w:rFonts w:cs="Arial"/>
              <w:szCs w:val="24"/>
            </w:rPr>
            <w:fldChar w:fldCharType="end"/>
          </w:r>
        </w:sdtContent>
      </w:sdt>
      <w:r w:rsidR="00726A79">
        <w:rPr>
          <w:rFonts w:cs="Arial"/>
          <w:szCs w:val="24"/>
          <w:lang w:val="en-US"/>
        </w:rPr>
        <w:t>.</w:t>
      </w:r>
    </w:p>
    <w:p w:rsidR="001F0974" w:rsidRPr="001F0974" w:rsidRDefault="001F0974" w:rsidP="003949D5">
      <w:pPr>
        <w:autoSpaceDE w:val="0"/>
        <w:autoSpaceDN w:val="0"/>
        <w:adjustRightInd w:val="0"/>
        <w:contextualSpacing w:val="0"/>
        <w:rPr>
          <w:rFonts w:cs="Arial"/>
          <w:szCs w:val="24"/>
          <w:lang w:val="en-US"/>
        </w:rPr>
      </w:pPr>
    </w:p>
    <w:p w:rsidR="006E1543" w:rsidRPr="006E1543" w:rsidRDefault="006E1543" w:rsidP="0074374F">
      <w:pPr>
        <w:autoSpaceDE w:val="0"/>
        <w:autoSpaceDN w:val="0"/>
        <w:adjustRightInd w:val="0"/>
        <w:contextualSpacing w:val="0"/>
        <w:rPr>
          <w:rFonts w:cs="Arial"/>
          <w:szCs w:val="24"/>
        </w:rPr>
      </w:pPr>
      <w:r w:rsidRPr="006E1543">
        <w:rPr>
          <w:rFonts w:cs="Arial"/>
          <w:szCs w:val="24"/>
        </w:rPr>
        <w:t>A forma generalizada da equação descrevendo a ação é como se segue:</w:t>
      </w:r>
    </w:p>
    <w:p w:rsidR="006E1543" w:rsidRPr="006E1543" w:rsidRDefault="006E1543" w:rsidP="00D777EA">
      <w:pPr>
        <w:autoSpaceDE w:val="0"/>
        <w:autoSpaceDN w:val="0"/>
        <w:adjustRightInd w:val="0"/>
        <w:ind w:firstLine="0"/>
        <w:contextualSpacing w:val="0"/>
        <w:rPr>
          <w:rFonts w:cs="Arial"/>
          <w:szCs w:val="24"/>
          <w:lang w:val="en-US"/>
        </w:rPr>
      </w:pPr>
      <w:r w:rsidRPr="006E1543">
        <w:rPr>
          <w:rFonts w:cs="Arial"/>
          <w:szCs w:val="24"/>
          <w:lang w:val="en-US"/>
        </w:rPr>
        <w:t>(T1s+1)</w:t>
      </w:r>
      <w:proofErr w:type="gramStart"/>
      <w:r w:rsidRPr="006E1543">
        <w:rPr>
          <w:rFonts w:cs="Arial"/>
          <w:szCs w:val="24"/>
          <w:lang w:val="en-US"/>
        </w:rPr>
        <w:t>/(</w:t>
      </w:r>
      <w:proofErr w:type="gramEnd"/>
      <w:r w:rsidRPr="006E1543">
        <w:rPr>
          <w:rFonts w:cs="Arial"/>
          <w:szCs w:val="24"/>
          <w:lang w:val="en-US"/>
        </w:rPr>
        <w:t>T2s+1)</w:t>
      </w:r>
    </w:p>
    <w:p w:rsidR="006E1543" w:rsidRPr="006E1543" w:rsidRDefault="006E1543" w:rsidP="00D777EA">
      <w:pPr>
        <w:autoSpaceDE w:val="0"/>
        <w:autoSpaceDN w:val="0"/>
        <w:adjustRightInd w:val="0"/>
        <w:ind w:firstLine="0"/>
        <w:contextualSpacing w:val="0"/>
        <w:jc w:val="left"/>
        <w:rPr>
          <w:rFonts w:cs="Arial"/>
          <w:szCs w:val="24"/>
          <w:lang w:val="en-US"/>
        </w:rPr>
      </w:pPr>
      <w:proofErr w:type="spellStart"/>
      <w:proofErr w:type="gramStart"/>
      <w:r w:rsidRPr="006E1543">
        <w:rPr>
          <w:rFonts w:cs="Arial"/>
          <w:szCs w:val="24"/>
          <w:lang w:val="en-US"/>
        </w:rPr>
        <w:t>onde</w:t>
      </w:r>
      <w:proofErr w:type="spellEnd"/>
      <w:proofErr w:type="gramEnd"/>
      <w:r w:rsidRPr="006E1543">
        <w:rPr>
          <w:rFonts w:cs="Arial"/>
          <w:szCs w:val="24"/>
          <w:lang w:val="en-US"/>
        </w:rPr>
        <w:t>:</w:t>
      </w:r>
    </w:p>
    <w:p w:rsidR="006E1543" w:rsidRPr="006E1543" w:rsidRDefault="006E1543" w:rsidP="00D777EA">
      <w:pPr>
        <w:autoSpaceDE w:val="0"/>
        <w:autoSpaceDN w:val="0"/>
        <w:adjustRightInd w:val="0"/>
        <w:ind w:firstLine="0"/>
        <w:contextualSpacing w:val="0"/>
        <w:jc w:val="left"/>
        <w:rPr>
          <w:rFonts w:cs="Arial"/>
          <w:szCs w:val="24"/>
          <w:lang w:val="en-US"/>
        </w:rPr>
      </w:pPr>
      <w:r w:rsidRPr="006E1543">
        <w:rPr>
          <w:rFonts w:cs="Arial"/>
          <w:szCs w:val="24"/>
          <w:lang w:val="en-US"/>
        </w:rPr>
        <w:t xml:space="preserve">T1 = </w:t>
      </w:r>
      <w:proofErr w:type="spellStart"/>
      <w:r w:rsidRPr="006E1543">
        <w:rPr>
          <w:rFonts w:cs="Arial"/>
          <w:szCs w:val="24"/>
          <w:lang w:val="en-US"/>
        </w:rPr>
        <w:t>Constante</w:t>
      </w:r>
      <w:proofErr w:type="spellEnd"/>
      <w:r w:rsidRPr="006E1543">
        <w:rPr>
          <w:rFonts w:cs="Arial"/>
          <w:szCs w:val="24"/>
          <w:lang w:val="en-US"/>
        </w:rPr>
        <w:t xml:space="preserve"> Lead time</w:t>
      </w:r>
    </w:p>
    <w:p w:rsidR="00151334" w:rsidRDefault="006E1543" w:rsidP="00D777EA">
      <w:pPr>
        <w:autoSpaceDE w:val="0"/>
        <w:autoSpaceDN w:val="0"/>
        <w:adjustRightInd w:val="0"/>
        <w:ind w:firstLine="0"/>
        <w:contextualSpacing w:val="0"/>
        <w:jc w:val="left"/>
        <w:rPr>
          <w:rFonts w:cs="Arial"/>
          <w:szCs w:val="24"/>
        </w:rPr>
      </w:pPr>
      <w:r w:rsidRPr="006E1543">
        <w:rPr>
          <w:rFonts w:cs="Arial"/>
          <w:szCs w:val="24"/>
        </w:rPr>
        <w:t xml:space="preserve">T2 = Constante </w:t>
      </w:r>
      <w:proofErr w:type="spellStart"/>
      <w:r w:rsidRPr="006E1543">
        <w:rPr>
          <w:rFonts w:cs="Arial"/>
          <w:szCs w:val="24"/>
        </w:rPr>
        <w:t>Lag</w:t>
      </w:r>
      <w:proofErr w:type="spellEnd"/>
      <w:r w:rsidRPr="006E1543">
        <w:rPr>
          <w:rFonts w:cs="Arial"/>
          <w:szCs w:val="24"/>
        </w:rPr>
        <w:t xml:space="preserve"> Time</w:t>
      </w:r>
    </w:p>
    <w:p w:rsidR="00964B6B" w:rsidRPr="00964B6B" w:rsidRDefault="00964B6B" w:rsidP="00151334">
      <w:pPr>
        <w:autoSpaceDE w:val="0"/>
        <w:autoSpaceDN w:val="0"/>
        <w:adjustRightInd w:val="0"/>
        <w:contextualSpacing w:val="0"/>
        <w:jc w:val="left"/>
        <w:rPr>
          <w:rFonts w:cs="Arial"/>
          <w:szCs w:val="24"/>
        </w:rPr>
      </w:pPr>
    </w:p>
    <w:p w:rsidR="00151334" w:rsidRDefault="00151334" w:rsidP="002B055E">
      <w:pPr>
        <w:pStyle w:val="Legenda"/>
      </w:pPr>
      <w:bookmarkStart w:id="73" w:name="_Toc408938808"/>
      <w:r>
        <w:t xml:space="preserve">Figura </w:t>
      </w:r>
      <w:fldSimple w:instr=" SEQ Figura \* ARABIC ">
        <w:r w:rsidR="0072608F">
          <w:rPr>
            <w:noProof/>
          </w:rPr>
          <w:t>28</w:t>
        </w:r>
      </w:fldSimple>
      <w:r>
        <w:t xml:space="preserve"> - Bloco esquemático </w:t>
      </w:r>
      <w:proofErr w:type="spellStart"/>
      <w:r>
        <w:t>Lead-Lag</w:t>
      </w:r>
      <w:bookmarkEnd w:id="73"/>
      <w:proofErr w:type="spellEnd"/>
    </w:p>
    <w:p w:rsidR="007F4E4E" w:rsidRDefault="006E1543" w:rsidP="006E1543">
      <w:pPr>
        <w:jc w:val="center"/>
      </w:pPr>
      <w:r>
        <w:rPr>
          <w:noProof/>
          <w:lang w:eastAsia="pt-BR"/>
        </w:rPr>
        <w:drawing>
          <wp:inline distT="0" distB="0" distL="0" distR="0">
            <wp:extent cx="3870043" cy="3110236"/>
            <wp:effectExtent l="19050" t="0" r="0"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3878999" cy="3117434"/>
                    </a:xfrm>
                    <a:prstGeom prst="rect">
                      <a:avLst/>
                    </a:prstGeom>
                    <a:noFill/>
                    <a:ln w="9525">
                      <a:noFill/>
                      <a:miter lim="800000"/>
                      <a:headEnd/>
                      <a:tailEnd/>
                    </a:ln>
                  </pic:spPr>
                </pic:pic>
              </a:graphicData>
            </a:graphic>
          </wp:inline>
        </w:drawing>
      </w:r>
    </w:p>
    <w:p w:rsidR="002C0152" w:rsidRPr="00964B6B" w:rsidRDefault="00151334" w:rsidP="00964B6B">
      <w:pPr>
        <w:autoSpaceDE w:val="0"/>
        <w:autoSpaceDN w:val="0"/>
        <w:adjustRightInd w:val="0"/>
        <w:contextualSpacing w:val="0"/>
        <w:jc w:val="center"/>
        <w:rPr>
          <w:rFonts w:cs="Arial"/>
          <w:szCs w:val="24"/>
        </w:rPr>
      </w:pPr>
      <w:proofErr w:type="gramStart"/>
      <w:r w:rsidRPr="0017509F">
        <w:rPr>
          <w:rFonts w:cs="Arial"/>
          <w:b/>
          <w:szCs w:val="24"/>
        </w:rPr>
        <w:t>Fonte:</w:t>
      </w:r>
      <w:proofErr w:type="gramEnd"/>
      <w:sdt>
        <w:sdtPr>
          <w:rPr>
            <w:rFonts w:cs="Arial"/>
            <w:szCs w:val="24"/>
          </w:rPr>
          <w:id w:val="9464534"/>
          <w:citation/>
        </w:sdtPr>
        <w:sdtContent>
          <w:r w:rsidR="00C03C7F">
            <w:rPr>
              <w:rFonts w:cs="Arial"/>
              <w:szCs w:val="24"/>
            </w:rPr>
            <w:fldChar w:fldCharType="begin"/>
          </w:r>
          <w:r>
            <w:rPr>
              <w:rFonts w:cs="Arial"/>
              <w:szCs w:val="24"/>
            </w:rPr>
            <w:instrText xml:space="preserve"> CITATION Sma07 \l 1046 </w:instrText>
          </w:r>
          <w:r w:rsidR="00C03C7F">
            <w:rPr>
              <w:rFonts w:cs="Arial"/>
              <w:szCs w:val="24"/>
            </w:rPr>
            <w:fldChar w:fldCharType="separate"/>
          </w:r>
          <w:r w:rsidR="0082253F">
            <w:rPr>
              <w:rFonts w:cs="Arial"/>
              <w:noProof/>
              <w:szCs w:val="24"/>
            </w:rPr>
            <w:t xml:space="preserve"> </w:t>
          </w:r>
          <w:r w:rsidR="0082253F" w:rsidRPr="0082253F">
            <w:rPr>
              <w:rFonts w:cs="Arial"/>
              <w:noProof/>
              <w:szCs w:val="24"/>
            </w:rPr>
            <w:t>(Smar- Fieldbus, 2007)</w:t>
          </w:r>
          <w:r w:rsidR="00C03C7F">
            <w:rPr>
              <w:rFonts w:cs="Arial"/>
              <w:szCs w:val="24"/>
            </w:rPr>
            <w:fldChar w:fldCharType="end"/>
          </w:r>
        </w:sdtContent>
      </w:sdt>
    </w:p>
    <w:p w:rsidR="0058192F" w:rsidRPr="00EC3BFD" w:rsidRDefault="00EC3BFD" w:rsidP="00EC3BFD">
      <w:pPr>
        <w:pStyle w:val="Ttulo2"/>
      </w:pPr>
      <w:bookmarkStart w:id="74" w:name="_Toc408939006"/>
      <w:r>
        <w:lastRenderedPageBreak/>
        <w:t>3.</w:t>
      </w:r>
      <w:r w:rsidR="0011502A">
        <w:t>8</w:t>
      </w:r>
      <w:r w:rsidR="001817AB">
        <w:t>.</w:t>
      </w:r>
      <w:r w:rsidR="00F80478">
        <w:t xml:space="preserve"> </w:t>
      </w:r>
      <w:r w:rsidRPr="00EC3BFD">
        <w:rPr>
          <w:rFonts w:cs="Arial"/>
        </w:rPr>
        <w:t xml:space="preserve">Gráficos de variação do </w:t>
      </w:r>
      <w:proofErr w:type="spellStart"/>
      <w:r w:rsidRPr="00EC3BFD">
        <w:rPr>
          <w:rFonts w:cs="Arial"/>
        </w:rPr>
        <w:t>set-point</w:t>
      </w:r>
      <w:proofErr w:type="spellEnd"/>
      <w:r w:rsidRPr="00EC3BFD">
        <w:rPr>
          <w:rFonts w:cs="Arial"/>
        </w:rPr>
        <w:t xml:space="preserve"> de densidade</w:t>
      </w:r>
      <w:r w:rsidR="00410945">
        <w:rPr>
          <w:rFonts w:cs="Arial"/>
        </w:rPr>
        <w:t>.</w:t>
      </w:r>
      <w:bookmarkEnd w:id="74"/>
    </w:p>
    <w:p w:rsidR="00EC3BFD" w:rsidRDefault="00EC3BFD" w:rsidP="00D53C23"/>
    <w:p w:rsidR="00874E89" w:rsidRDefault="00874E89" w:rsidP="002B055E">
      <w:pPr>
        <w:pStyle w:val="Legenda"/>
      </w:pPr>
      <w:bookmarkStart w:id="75" w:name="_Toc408938809"/>
      <w:r>
        <w:t xml:space="preserve">Figura </w:t>
      </w:r>
      <w:fldSimple w:instr=" SEQ Figura \* ARABIC ">
        <w:r w:rsidR="0072608F">
          <w:rPr>
            <w:noProof/>
          </w:rPr>
          <w:t>29</w:t>
        </w:r>
      </w:fldSimple>
      <w:r>
        <w:t xml:space="preserve"> </w:t>
      </w:r>
      <w:r w:rsidR="005D40CC">
        <w:t>–</w:t>
      </w:r>
      <w:r>
        <w:t xml:space="preserve"> </w:t>
      </w:r>
      <w:r w:rsidR="005D40CC">
        <w:t xml:space="preserve">Mudança de </w:t>
      </w:r>
      <w:proofErr w:type="spellStart"/>
      <w:r w:rsidR="005D40CC">
        <w:t>set-point</w:t>
      </w:r>
      <w:proofErr w:type="spellEnd"/>
      <w:r>
        <w:t xml:space="preserve"> de</w:t>
      </w:r>
      <w:r w:rsidR="00EC4CAB">
        <w:t xml:space="preserve"> densidade de</w:t>
      </w:r>
      <w:r>
        <w:t xml:space="preserve"> 1900 para 1250</w:t>
      </w:r>
      <w:r w:rsidR="008C0731">
        <w:t xml:space="preserve"> e</w:t>
      </w:r>
      <w:r w:rsidR="00EC4CAB">
        <w:t xml:space="preserve"> em seguida</w:t>
      </w:r>
      <w:r>
        <w:t xml:space="preserve"> para 1450</w:t>
      </w:r>
      <w:r w:rsidR="00EC4CAB">
        <w:t xml:space="preserve"> g</w:t>
      </w:r>
      <w:r w:rsidR="00FC206A">
        <w:t>/l</w:t>
      </w:r>
      <w:bookmarkEnd w:id="75"/>
    </w:p>
    <w:p w:rsidR="006765F7" w:rsidRDefault="00874E89" w:rsidP="00D53C23">
      <w:r w:rsidRPr="00874E89">
        <w:rPr>
          <w:noProof/>
          <w:lang w:eastAsia="pt-BR"/>
        </w:rPr>
        <w:drawing>
          <wp:inline distT="0" distB="0" distL="0" distR="0">
            <wp:extent cx="5759450" cy="3187700"/>
            <wp:effectExtent l="19050" t="0" r="0" b="0"/>
            <wp:docPr id="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srcRect l="10175" t="11927" r="9905" b="12547"/>
                    <a:stretch>
                      <a:fillRect/>
                    </a:stretch>
                  </pic:blipFill>
                  <pic:spPr bwMode="auto">
                    <a:xfrm>
                      <a:off x="0" y="0"/>
                      <a:ext cx="5760648" cy="3188363"/>
                    </a:xfrm>
                    <a:prstGeom prst="rect">
                      <a:avLst/>
                    </a:prstGeom>
                    <a:noFill/>
                    <a:ln w="9525">
                      <a:noFill/>
                      <a:miter lim="800000"/>
                      <a:headEnd/>
                      <a:tailEnd/>
                    </a:ln>
                  </pic:spPr>
                </pic:pic>
              </a:graphicData>
            </a:graphic>
          </wp:inline>
        </w:drawing>
      </w:r>
    </w:p>
    <w:p w:rsidR="00874E89" w:rsidRPr="00874E89" w:rsidRDefault="00874E89" w:rsidP="00D53C23">
      <w:pPr>
        <w:jc w:val="center"/>
        <w:rPr>
          <w:sz w:val="22"/>
          <w:szCs w:val="22"/>
        </w:rPr>
      </w:pPr>
      <w:r w:rsidRPr="00804C1D">
        <w:rPr>
          <w:b/>
          <w:sz w:val="22"/>
          <w:szCs w:val="22"/>
        </w:rPr>
        <w:t>Fonte:</w:t>
      </w:r>
      <w:r w:rsidRPr="00874E89">
        <w:rPr>
          <w:sz w:val="22"/>
          <w:szCs w:val="22"/>
        </w:rPr>
        <w:t xml:space="preserve"> Acervo </w:t>
      </w:r>
      <w:r>
        <w:rPr>
          <w:sz w:val="22"/>
          <w:szCs w:val="22"/>
        </w:rPr>
        <w:t>p</w:t>
      </w:r>
      <w:r w:rsidRPr="00874E89">
        <w:rPr>
          <w:sz w:val="22"/>
          <w:szCs w:val="22"/>
        </w:rPr>
        <w:t>essoal</w:t>
      </w:r>
    </w:p>
    <w:p w:rsidR="00874E89" w:rsidRDefault="00874E89" w:rsidP="00D53C23"/>
    <w:p w:rsidR="00FC206A" w:rsidRPr="00FC206A" w:rsidRDefault="0074041B" w:rsidP="002B055E">
      <w:pPr>
        <w:pStyle w:val="Legenda"/>
      </w:pPr>
      <w:bookmarkStart w:id="76" w:name="_Toc408938810"/>
      <w:r>
        <w:t xml:space="preserve">Figura </w:t>
      </w:r>
      <w:fldSimple w:instr=" SEQ Figura \* ARABIC ">
        <w:r w:rsidR="0072608F">
          <w:rPr>
            <w:noProof/>
          </w:rPr>
          <w:t>30</w:t>
        </w:r>
      </w:fldSimple>
      <w:r>
        <w:t xml:space="preserve"> – </w:t>
      </w:r>
      <w:r w:rsidR="005D40CC">
        <w:t xml:space="preserve">Mudança de </w:t>
      </w:r>
      <w:proofErr w:type="spellStart"/>
      <w:r w:rsidR="005D40CC">
        <w:t>set-point</w:t>
      </w:r>
      <w:proofErr w:type="spellEnd"/>
      <w:r>
        <w:t xml:space="preserve"> de</w:t>
      </w:r>
      <w:r w:rsidR="00FC206A">
        <w:t xml:space="preserve"> densidade de</w:t>
      </w:r>
      <w:r>
        <w:t xml:space="preserve"> 1450 para 1250</w:t>
      </w:r>
      <w:r w:rsidR="00FC206A">
        <w:t xml:space="preserve"> g/l</w:t>
      </w:r>
      <w:bookmarkEnd w:id="76"/>
    </w:p>
    <w:p w:rsidR="006765F7" w:rsidRDefault="00E958FE" w:rsidP="00D53C23">
      <w:r>
        <w:rPr>
          <w:noProof/>
          <w:lang w:eastAsia="pt-BR"/>
        </w:rPr>
        <w:drawing>
          <wp:inline distT="0" distB="0" distL="0" distR="0">
            <wp:extent cx="5880006" cy="3553428"/>
            <wp:effectExtent l="19050" t="0" r="6444" b="0"/>
            <wp:docPr id="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l="24784" t="20896" r="2107" b="16070"/>
                    <a:stretch>
                      <a:fillRect/>
                    </a:stretch>
                  </pic:blipFill>
                  <pic:spPr bwMode="auto">
                    <a:xfrm>
                      <a:off x="0" y="0"/>
                      <a:ext cx="5882015" cy="3554642"/>
                    </a:xfrm>
                    <a:prstGeom prst="rect">
                      <a:avLst/>
                    </a:prstGeom>
                    <a:noFill/>
                    <a:ln w="9525">
                      <a:noFill/>
                      <a:miter lim="800000"/>
                      <a:headEnd/>
                      <a:tailEnd/>
                    </a:ln>
                  </pic:spPr>
                </pic:pic>
              </a:graphicData>
            </a:graphic>
          </wp:inline>
        </w:drawing>
      </w:r>
    </w:p>
    <w:p w:rsidR="00833EDA" w:rsidRDefault="0074041B" w:rsidP="00D53C23">
      <w:pPr>
        <w:jc w:val="center"/>
        <w:rPr>
          <w:sz w:val="22"/>
          <w:szCs w:val="22"/>
        </w:rPr>
      </w:pPr>
      <w:r w:rsidRPr="00804C1D">
        <w:rPr>
          <w:b/>
          <w:sz w:val="22"/>
          <w:szCs w:val="22"/>
        </w:rPr>
        <w:t>Fonte</w:t>
      </w:r>
      <w:r w:rsidRPr="0074041B">
        <w:rPr>
          <w:sz w:val="22"/>
          <w:szCs w:val="22"/>
        </w:rPr>
        <w:t xml:space="preserve">: Acervo </w:t>
      </w:r>
      <w:r w:rsidR="00874E89">
        <w:rPr>
          <w:sz w:val="22"/>
          <w:szCs w:val="22"/>
        </w:rPr>
        <w:t>p</w:t>
      </w:r>
      <w:r w:rsidRPr="0074041B">
        <w:rPr>
          <w:sz w:val="22"/>
          <w:szCs w:val="22"/>
        </w:rPr>
        <w:t>essoal</w:t>
      </w:r>
    </w:p>
    <w:p w:rsidR="00F1442A" w:rsidRDefault="00F1442A" w:rsidP="002B055E">
      <w:pPr>
        <w:pStyle w:val="Legenda"/>
      </w:pPr>
      <w:bookmarkStart w:id="77" w:name="_Toc408938811"/>
      <w:r>
        <w:lastRenderedPageBreak/>
        <w:t xml:space="preserve">Figura </w:t>
      </w:r>
      <w:fldSimple w:instr=" SEQ Figura \* ARABIC ">
        <w:r w:rsidR="0072608F">
          <w:rPr>
            <w:noProof/>
          </w:rPr>
          <w:t>31</w:t>
        </w:r>
      </w:fldSimple>
      <w:r>
        <w:t xml:space="preserve"> </w:t>
      </w:r>
      <w:r w:rsidR="0072608F">
        <w:t>–</w:t>
      </w:r>
      <w:r>
        <w:t xml:space="preserve"> </w:t>
      </w:r>
      <w:r w:rsidR="0072608F">
        <w:t xml:space="preserve">Mudança de </w:t>
      </w:r>
      <w:proofErr w:type="spellStart"/>
      <w:r w:rsidR="0072608F">
        <w:t>set-point</w:t>
      </w:r>
      <w:proofErr w:type="spellEnd"/>
      <w:r w:rsidR="0072608F">
        <w:t xml:space="preserve"> de</w:t>
      </w:r>
      <w:r w:rsidR="00FC206A">
        <w:t xml:space="preserve"> densidade de</w:t>
      </w:r>
      <w:r w:rsidR="0072608F">
        <w:t xml:space="preserve"> 1450 para 1600</w:t>
      </w:r>
      <w:r w:rsidR="00FC206A">
        <w:t xml:space="preserve"> g/l</w:t>
      </w:r>
      <w:bookmarkEnd w:id="77"/>
    </w:p>
    <w:p w:rsidR="00F1442A" w:rsidRDefault="00F1442A" w:rsidP="00D53C23">
      <w:pPr>
        <w:jc w:val="center"/>
        <w:rPr>
          <w:sz w:val="22"/>
          <w:szCs w:val="22"/>
        </w:rPr>
      </w:pPr>
      <w:r>
        <w:rPr>
          <w:noProof/>
          <w:sz w:val="22"/>
          <w:szCs w:val="22"/>
          <w:lang w:eastAsia="pt-BR"/>
        </w:rPr>
        <w:drawing>
          <wp:inline distT="0" distB="0" distL="0" distR="0">
            <wp:extent cx="5930058" cy="3679634"/>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l="12063" t="29598" r="11673" b="14804"/>
                    <a:stretch>
                      <a:fillRect/>
                    </a:stretch>
                  </pic:blipFill>
                  <pic:spPr bwMode="auto">
                    <a:xfrm>
                      <a:off x="0" y="0"/>
                      <a:ext cx="5930058" cy="3679634"/>
                    </a:xfrm>
                    <a:prstGeom prst="rect">
                      <a:avLst/>
                    </a:prstGeom>
                    <a:noFill/>
                    <a:ln w="9525">
                      <a:noFill/>
                      <a:miter lim="800000"/>
                      <a:headEnd/>
                      <a:tailEnd/>
                    </a:ln>
                  </pic:spPr>
                </pic:pic>
              </a:graphicData>
            </a:graphic>
          </wp:inline>
        </w:drawing>
      </w:r>
    </w:p>
    <w:p w:rsidR="00F1442A" w:rsidRDefault="0072608F" w:rsidP="00D53C23">
      <w:pPr>
        <w:jc w:val="center"/>
        <w:rPr>
          <w:sz w:val="22"/>
          <w:szCs w:val="22"/>
        </w:rPr>
      </w:pPr>
      <w:r w:rsidRPr="00804C1D">
        <w:rPr>
          <w:b/>
          <w:sz w:val="22"/>
          <w:szCs w:val="22"/>
        </w:rPr>
        <w:t>Fonte:</w:t>
      </w:r>
      <w:r>
        <w:rPr>
          <w:sz w:val="22"/>
          <w:szCs w:val="22"/>
        </w:rPr>
        <w:t xml:space="preserve"> Acervo pessoal</w:t>
      </w:r>
    </w:p>
    <w:p w:rsidR="0072608F" w:rsidRDefault="0072608F" w:rsidP="00D53C23">
      <w:pPr>
        <w:jc w:val="center"/>
        <w:rPr>
          <w:sz w:val="22"/>
          <w:szCs w:val="22"/>
        </w:rPr>
      </w:pPr>
    </w:p>
    <w:p w:rsidR="0072608F" w:rsidRDefault="0072608F" w:rsidP="002B055E">
      <w:pPr>
        <w:pStyle w:val="Legenda"/>
      </w:pPr>
      <w:bookmarkStart w:id="78" w:name="_Toc408938812"/>
      <w:r>
        <w:t xml:space="preserve">Figura </w:t>
      </w:r>
      <w:fldSimple w:instr=" SEQ Figura \* ARABIC ">
        <w:r>
          <w:rPr>
            <w:noProof/>
          </w:rPr>
          <w:t>32</w:t>
        </w:r>
      </w:fldSimple>
      <w:r>
        <w:t xml:space="preserve"> – Mudança de </w:t>
      </w:r>
      <w:proofErr w:type="spellStart"/>
      <w:r>
        <w:t>set-point</w:t>
      </w:r>
      <w:proofErr w:type="spellEnd"/>
      <w:r>
        <w:t xml:space="preserve"> de</w:t>
      </w:r>
      <w:r w:rsidR="00B75D10">
        <w:t xml:space="preserve"> densidade de</w:t>
      </w:r>
      <w:r>
        <w:t xml:space="preserve"> 1600 para 138</w:t>
      </w:r>
      <w:r w:rsidR="00B75D10">
        <w:t>0 g/l</w:t>
      </w:r>
      <w:bookmarkEnd w:id="78"/>
    </w:p>
    <w:p w:rsidR="0072608F" w:rsidRDefault="0072608F" w:rsidP="00D53C23">
      <w:pPr>
        <w:jc w:val="center"/>
        <w:rPr>
          <w:sz w:val="22"/>
          <w:szCs w:val="22"/>
        </w:rPr>
      </w:pPr>
      <w:r>
        <w:rPr>
          <w:noProof/>
          <w:sz w:val="22"/>
          <w:szCs w:val="22"/>
          <w:lang w:eastAsia="pt-BR"/>
        </w:rPr>
        <w:drawing>
          <wp:inline distT="0" distB="0" distL="0" distR="0">
            <wp:extent cx="5826550" cy="3647552"/>
            <wp:effectExtent l="19050" t="0" r="2750" b="0"/>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l="11809" t="29509" r="12356" b="14286"/>
                    <a:stretch>
                      <a:fillRect/>
                    </a:stretch>
                  </pic:blipFill>
                  <pic:spPr bwMode="auto">
                    <a:xfrm>
                      <a:off x="0" y="0"/>
                      <a:ext cx="5827269" cy="3648002"/>
                    </a:xfrm>
                    <a:prstGeom prst="rect">
                      <a:avLst/>
                    </a:prstGeom>
                    <a:noFill/>
                    <a:ln w="9525">
                      <a:noFill/>
                      <a:miter lim="800000"/>
                      <a:headEnd/>
                      <a:tailEnd/>
                    </a:ln>
                  </pic:spPr>
                </pic:pic>
              </a:graphicData>
            </a:graphic>
          </wp:inline>
        </w:drawing>
      </w:r>
    </w:p>
    <w:p w:rsidR="0072608F" w:rsidRDefault="0072608F" w:rsidP="00D53C23">
      <w:pPr>
        <w:jc w:val="center"/>
        <w:rPr>
          <w:sz w:val="22"/>
          <w:szCs w:val="22"/>
        </w:rPr>
      </w:pPr>
      <w:r w:rsidRPr="00C6126A">
        <w:rPr>
          <w:b/>
          <w:sz w:val="22"/>
          <w:szCs w:val="22"/>
        </w:rPr>
        <w:t>Fonte</w:t>
      </w:r>
      <w:r>
        <w:rPr>
          <w:sz w:val="22"/>
          <w:szCs w:val="22"/>
        </w:rPr>
        <w:t>: Acervo pessoal</w:t>
      </w:r>
    </w:p>
    <w:p w:rsidR="000870DD" w:rsidRDefault="00E5319F" w:rsidP="00E5319F">
      <w:pPr>
        <w:pStyle w:val="SemEspaamento"/>
        <w:numPr>
          <w:ilvl w:val="0"/>
          <w:numId w:val="0"/>
        </w:numPr>
        <w:ind w:left="502"/>
      </w:pPr>
      <w:bookmarkStart w:id="79" w:name="_Toc408939007"/>
      <w:r>
        <w:lastRenderedPageBreak/>
        <w:t>4.</w:t>
      </w:r>
      <w:r w:rsidR="00810E2F">
        <w:t xml:space="preserve"> R</w:t>
      </w:r>
      <w:r w:rsidR="00104FD4" w:rsidRPr="00DB69C9">
        <w:t>ESULTADO</w:t>
      </w:r>
      <w:r w:rsidR="00104FD4">
        <w:t>S</w:t>
      </w:r>
      <w:r w:rsidR="00104FD4" w:rsidRPr="00DB69C9">
        <w:t xml:space="preserve"> E DISCUSSÃO</w:t>
      </w:r>
      <w:bookmarkEnd w:id="79"/>
    </w:p>
    <w:p w:rsidR="009569D2" w:rsidRPr="009569D2" w:rsidRDefault="009569D2" w:rsidP="009569D2"/>
    <w:p w:rsidR="000870DD" w:rsidRDefault="000870DD" w:rsidP="009569D2">
      <w:pPr>
        <w:pStyle w:val="PargrafodaLista"/>
        <w:ind w:left="0" w:firstLine="0"/>
      </w:pPr>
    </w:p>
    <w:p w:rsidR="000870DD" w:rsidRDefault="000870DD" w:rsidP="009569D2">
      <w:r>
        <w:t xml:space="preserve">Conhecer o processo e as características físico-químicas do fluido a ser medido foi de </w:t>
      </w:r>
      <w:r w:rsidR="00790F51">
        <w:t>grande</w:t>
      </w:r>
      <w:r>
        <w:t xml:space="preserve"> importância para que o </w:t>
      </w:r>
      <w:r w:rsidR="00790F51">
        <w:t>desenvolvimento do projeto</w:t>
      </w:r>
      <w:r>
        <w:t xml:space="preserve"> e os periféricos do instrumento como válvulas, módulo de pesagem, dentre outros</w:t>
      </w:r>
      <w:r w:rsidR="00790F51">
        <w:t>,</w:t>
      </w:r>
      <w:r>
        <w:t xml:space="preserve"> fossem bem definidos.</w:t>
      </w:r>
    </w:p>
    <w:p w:rsidR="000870DD" w:rsidRDefault="000870DD" w:rsidP="009569D2">
      <w:pPr>
        <w:pStyle w:val="PargrafodaLista"/>
        <w:ind w:left="0" w:firstLine="0"/>
        <w:jc w:val="left"/>
        <w:rPr>
          <w:b/>
          <w:sz w:val="28"/>
          <w:szCs w:val="28"/>
        </w:rPr>
      </w:pPr>
    </w:p>
    <w:p w:rsidR="000870DD" w:rsidRDefault="000870DD" w:rsidP="009569D2">
      <w:pPr>
        <w:pStyle w:val="PargrafodaLista"/>
        <w:tabs>
          <w:tab w:val="left" w:pos="709"/>
        </w:tabs>
        <w:ind w:left="0" w:firstLine="709"/>
      </w:pPr>
      <w:r>
        <w:t xml:space="preserve">Os objetivos de desenvolvimento e automação do </w:t>
      </w:r>
      <w:proofErr w:type="spellStart"/>
      <w:r>
        <w:t>densímetro</w:t>
      </w:r>
      <w:proofErr w:type="spellEnd"/>
      <w:r>
        <w:t xml:space="preserve"> usando tecnologias acessíveis como o Software RS </w:t>
      </w:r>
      <w:proofErr w:type="spellStart"/>
      <w:r>
        <w:t>Logix</w:t>
      </w:r>
      <w:proofErr w:type="spellEnd"/>
      <w:r>
        <w:t xml:space="preserve"> 5000 da </w:t>
      </w:r>
      <w:proofErr w:type="spellStart"/>
      <w:r>
        <w:t>Rockwell</w:t>
      </w:r>
      <w:proofErr w:type="spellEnd"/>
      <w:r>
        <w:t xml:space="preserve"> como ferramenta de simulação </w:t>
      </w:r>
      <w:r w:rsidRPr="008E02A3">
        <w:t>para tentar aproximar ao máximo o processo existente</w:t>
      </w:r>
      <w:r>
        <w:t xml:space="preserve"> e teorias estudadas foi concretizado, possibilitando fornecer uma visão geral do processo e de projeto de novos equipamentos e enfatizando o quanto pode agregar ao aluno uma pesquisa desafiadora.</w:t>
      </w:r>
    </w:p>
    <w:p w:rsidR="000870DD" w:rsidRDefault="000870DD" w:rsidP="009569D2">
      <w:pPr>
        <w:pStyle w:val="PargrafodaLista"/>
        <w:tabs>
          <w:tab w:val="left" w:pos="709"/>
        </w:tabs>
        <w:ind w:left="0" w:firstLine="709"/>
      </w:pPr>
    </w:p>
    <w:p w:rsidR="000870DD" w:rsidRDefault="000870DD" w:rsidP="009569D2">
      <w:pPr>
        <w:pStyle w:val="PargrafodaLista"/>
        <w:tabs>
          <w:tab w:val="left" w:pos="709"/>
        </w:tabs>
        <w:ind w:left="0" w:firstLine="709"/>
        <w:rPr>
          <w:color w:val="FF0000"/>
        </w:rPr>
      </w:pPr>
      <w:r>
        <w:t xml:space="preserve">Quanto </w:t>
      </w:r>
      <w:proofErr w:type="gramStart"/>
      <w:r>
        <w:t>a</w:t>
      </w:r>
      <w:proofErr w:type="gramEnd"/>
      <w:r>
        <w:t xml:space="preserve"> relação custo-benefício</w:t>
      </w:r>
      <w:r w:rsidR="00790F51">
        <w:t>, esta</w:t>
      </w:r>
      <w:r>
        <w:t xml:space="preserve"> não foi objetivo do trabalho, pois o mais importante era encontrar um instrumento que atendesse as necessidades </w:t>
      </w:r>
      <w:r w:rsidR="006D76A5">
        <w:t>o</w:t>
      </w:r>
      <w:r>
        <w:t xml:space="preserve">peracionais e ao processo de acordo com o </w:t>
      </w:r>
      <w:proofErr w:type="spellStart"/>
      <w:r>
        <w:t>lay-out</w:t>
      </w:r>
      <w:proofErr w:type="spellEnd"/>
      <w:r>
        <w:t xml:space="preserve"> apresentado em campo e as características do fluido, no qual o instrumento capta o material em queda livre dispensando assim uma bomba para enchimento do recipiente do mesmo</w:t>
      </w:r>
      <w:r w:rsidR="00410945">
        <w:t xml:space="preserve"> e economia no projeto</w:t>
      </w:r>
      <w:r>
        <w:t>.</w:t>
      </w:r>
      <w:r>
        <w:rPr>
          <w:color w:val="FF0000"/>
        </w:rPr>
        <w:t xml:space="preserve"> </w:t>
      </w:r>
    </w:p>
    <w:p w:rsidR="000870DD" w:rsidRDefault="000870DD" w:rsidP="000870DD">
      <w:pPr>
        <w:pStyle w:val="PargrafodaLista"/>
        <w:tabs>
          <w:tab w:val="left" w:pos="709"/>
        </w:tabs>
        <w:ind w:left="0" w:firstLine="709"/>
        <w:rPr>
          <w:color w:val="FF0000"/>
        </w:rPr>
      </w:pPr>
    </w:p>
    <w:p w:rsidR="000870DD" w:rsidRPr="000870DD" w:rsidRDefault="000870DD" w:rsidP="000870DD">
      <w:pPr>
        <w:pStyle w:val="PargrafodaLista"/>
        <w:tabs>
          <w:tab w:val="left" w:pos="709"/>
        </w:tabs>
        <w:ind w:left="0" w:firstLine="709"/>
      </w:pPr>
      <w:r w:rsidRPr="000870DD">
        <w:t xml:space="preserve">No que tange a ferramenta de visualização </w:t>
      </w:r>
      <w:proofErr w:type="spellStart"/>
      <w:proofErr w:type="gramStart"/>
      <w:r w:rsidRPr="000870DD">
        <w:t>InTouch</w:t>
      </w:r>
      <w:proofErr w:type="spellEnd"/>
      <w:proofErr w:type="gramEnd"/>
      <w:r w:rsidRPr="000870DD">
        <w:t xml:space="preserve"> da </w:t>
      </w:r>
      <w:proofErr w:type="spellStart"/>
      <w:r w:rsidRPr="000870DD">
        <w:t>Wonderware</w:t>
      </w:r>
      <w:proofErr w:type="spellEnd"/>
      <w:r w:rsidR="00790F51">
        <w:t>,</w:t>
      </w:r>
      <w:r w:rsidRPr="000870DD">
        <w:t xml:space="preserve"> devido ao fato de o processo ser pertencente a uma área de segredo industrial, somente foram demonstradas figuras relacionadas ao funcionamento do equipamento e sua relação com o processo.</w:t>
      </w:r>
    </w:p>
    <w:p w:rsidR="000870DD" w:rsidRPr="000870DD" w:rsidRDefault="000870DD" w:rsidP="000870DD">
      <w:pPr>
        <w:pStyle w:val="PargrafodaLista"/>
        <w:tabs>
          <w:tab w:val="left" w:pos="709"/>
        </w:tabs>
        <w:ind w:left="0" w:firstLine="709"/>
      </w:pPr>
    </w:p>
    <w:p w:rsidR="000870DD" w:rsidRPr="000870DD" w:rsidRDefault="000870DD" w:rsidP="000870DD">
      <w:pPr>
        <w:pStyle w:val="PargrafodaLista"/>
        <w:tabs>
          <w:tab w:val="left" w:pos="709"/>
        </w:tabs>
        <w:ind w:left="0" w:firstLine="709"/>
      </w:pPr>
      <w:r w:rsidRPr="000870DD">
        <w:t>Outro fato muito importante a ser destacado é a</w:t>
      </w:r>
      <w:r w:rsidR="005A0865">
        <w:t xml:space="preserve"> possibilidade da</w:t>
      </w:r>
      <w:r w:rsidRPr="000870DD">
        <w:t xml:space="preserve"> amostragem automática onde o operador não se expõe ao risco químico</w:t>
      </w:r>
      <w:r w:rsidR="00790F51">
        <w:t xml:space="preserve"> do </w:t>
      </w:r>
      <w:proofErr w:type="gramStart"/>
      <w:r w:rsidR="00790F51">
        <w:t>processo</w:t>
      </w:r>
      <w:r w:rsidRPr="000870DD">
        <w:t>,</w:t>
      </w:r>
      <w:proofErr w:type="gramEnd"/>
      <w:r w:rsidR="00790F51">
        <w:t>o que é</w:t>
      </w:r>
      <w:r w:rsidRPr="000870DD">
        <w:t xml:space="preserve"> hoje muito enfatizado pelas empresas que zelam pela boa saúde e segurança de seus colaboradores.</w:t>
      </w:r>
    </w:p>
    <w:p w:rsidR="000870DD" w:rsidRDefault="000870DD" w:rsidP="000870DD"/>
    <w:p w:rsidR="000870DD" w:rsidRDefault="000870DD" w:rsidP="000870DD">
      <w:r>
        <w:lastRenderedPageBreak/>
        <w:t>Com o controle da densidade estável dentro de limites especificados e uma meta estabelecida os benefícios foram solidificados como: aumento da produtividade, eliminação de mão-de-obra relacionada a tomadas de amostras e leituras do instrumento e aumento da confiabilidade do processo garantindo maior estabilidade, capacidade e qualidade do produto final.</w:t>
      </w:r>
    </w:p>
    <w:p w:rsidR="000870DD" w:rsidRDefault="000870DD" w:rsidP="000870DD">
      <w:pPr>
        <w:pStyle w:val="PargrafodaLista"/>
        <w:tabs>
          <w:tab w:val="left" w:pos="709"/>
          <w:tab w:val="center" w:pos="4535"/>
        </w:tabs>
        <w:ind w:left="720" w:firstLine="0"/>
      </w:pPr>
    </w:p>
    <w:p w:rsidR="000870DD" w:rsidRDefault="000870DD" w:rsidP="000870DD">
      <w:pPr>
        <w:pStyle w:val="PargrafodaLista"/>
        <w:tabs>
          <w:tab w:val="left" w:pos="709"/>
          <w:tab w:val="center" w:pos="4535"/>
        </w:tabs>
        <w:ind w:left="0" w:firstLine="709"/>
      </w:pPr>
      <w:r>
        <w:tab/>
        <w:t xml:space="preserve">Este trabalho comprova a versatilidade de um Engenheiro de Automação Industrial na atuação desde projetos de equipamentos até gerenciamento do controle </w:t>
      </w:r>
      <w:r w:rsidRPr="007B46B5">
        <w:t>de</w:t>
      </w:r>
      <w:r>
        <w:t xml:space="preserve"> sistemas em grandes plantas Industriais, envolvido com segurança de pessoas e patrimônio, qualidade industrial, eficiência de processos e sustentabilidade.</w:t>
      </w:r>
    </w:p>
    <w:p w:rsidR="003D657F" w:rsidRDefault="003D657F" w:rsidP="00EC3BFD">
      <w:pPr>
        <w:jc w:val="center"/>
        <w:rPr>
          <w:sz w:val="22"/>
          <w:szCs w:val="22"/>
        </w:rPr>
      </w:pPr>
    </w:p>
    <w:p w:rsidR="009569D2" w:rsidRPr="003D657F" w:rsidRDefault="009569D2" w:rsidP="00EC3BFD">
      <w:pPr>
        <w:jc w:val="center"/>
        <w:rPr>
          <w:sz w:val="22"/>
          <w:szCs w:val="22"/>
        </w:rPr>
      </w:pPr>
    </w:p>
    <w:p w:rsidR="00AC21EA" w:rsidRDefault="000870DD" w:rsidP="00EC58B3">
      <w:pPr>
        <w:pStyle w:val="Ttulo1"/>
        <w:rPr>
          <w:sz w:val="28"/>
          <w:szCs w:val="28"/>
        </w:rPr>
      </w:pPr>
      <w:bookmarkStart w:id="80" w:name="_Toc403658749"/>
      <w:bookmarkStart w:id="81" w:name="_Toc408939008"/>
      <w:r w:rsidRPr="00BC439D">
        <w:rPr>
          <w:sz w:val="28"/>
          <w:szCs w:val="28"/>
        </w:rPr>
        <w:t>5</w:t>
      </w:r>
      <w:r w:rsidR="001817AB" w:rsidRPr="00BC439D">
        <w:rPr>
          <w:sz w:val="28"/>
          <w:szCs w:val="28"/>
        </w:rPr>
        <w:t>.</w:t>
      </w:r>
      <w:bookmarkEnd w:id="80"/>
      <w:r w:rsidR="00BC439D">
        <w:rPr>
          <w:sz w:val="28"/>
          <w:szCs w:val="28"/>
        </w:rPr>
        <w:t xml:space="preserve"> </w:t>
      </w:r>
      <w:r w:rsidR="00104FD4" w:rsidRPr="00BC439D">
        <w:rPr>
          <w:sz w:val="28"/>
          <w:szCs w:val="28"/>
        </w:rPr>
        <w:t>CONSIDERAÇÕES</w:t>
      </w:r>
      <w:r w:rsidR="00104FD4" w:rsidRPr="00104FD4">
        <w:rPr>
          <w:sz w:val="28"/>
          <w:szCs w:val="28"/>
        </w:rPr>
        <w:t xml:space="preserve"> FINAIS</w:t>
      </w:r>
      <w:bookmarkEnd w:id="81"/>
    </w:p>
    <w:p w:rsidR="009569D2" w:rsidRPr="009569D2" w:rsidRDefault="009569D2" w:rsidP="009569D2"/>
    <w:p w:rsidR="00403284" w:rsidRDefault="00403284" w:rsidP="00EC3BFD"/>
    <w:p w:rsidR="00DA22B7" w:rsidRDefault="00DA22B7" w:rsidP="00D533A4">
      <w:r>
        <w:t>Fica c</w:t>
      </w:r>
      <w:r w:rsidR="00205EE5">
        <w:t>omo sugestão para trabalhos futuros</w:t>
      </w:r>
      <w:r w:rsidR="00D112AD">
        <w:t xml:space="preserve"> desenvolver um protótipo específico para</w:t>
      </w:r>
      <w:r w:rsidR="008417D3">
        <w:t xml:space="preserve"> o laboratório de Química e Física</w:t>
      </w:r>
      <w:r w:rsidR="00205EE5">
        <w:t xml:space="preserve"> do CEFET</w:t>
      </w:r>
      <w:r>
        <w:t xml:space="preserve"> de Araxá</w:t>
      </w:r>
      <w:r w:rsidR="00D112AD">
        <w:t>.</w:t>
      </w:r>
    </w:p>
    <w:p w:rsidR="00D112AD" w:rsidRDefault="00D112AD" w:rsidP="00D533A4"/>
    <w:p w:rsidR="00A77F8F" w:rsidRDefault="00DA22B7" w:rsidP="00D533A4">
      <w:r>
        <w:t xml:space="preserve">Tais projetos podem ser feitos através </w:t>
      </w:r>
      <w:r w:rsidR="00D22FFE">
        <w:t>de iniciação cientí</w:t>
      </w:r>
      <w:r w:rsidR="00205EE5">
        <w:t>fica e trabalhos de conclus</w:t>
      </w:r>
      <w:r>
        <w:t>ão de curso.</w:t>
      </w:r>
    </w:p>
    <w:p w:rsidR="00091125" w:rsidRDefault="00091125" w:rsidP="00D533A4"/>
    <w:p w:rsidR="00FD2AAD" w:rsidRDefault="00FD2AAD" w:rsidP="00D533A4">
      <w:r>
        <w:t xml:space="preserve">Com base neste trabalho </w:t>
      </w:r>
      <w:r w:rsidR="00F0442F">
        <w:t xml:space="preserve">pode-se </w:t>
      </w:r>
      <w:r>
        <w:t xml:space="preserve">desenvolver um </w:t>
      </w:r>
      <w:proofErr w:type="spellStart"/>
      <w:r>
        <w:t>densímetro</w:t>
      </w:r>
      <w:proofErr w:type="spellEnd"/>
      <w:r>
        <w:t xml:space="preserve"> específico para cada tipo de </w:t>
      </w:r>
      <w:r w:rsidR="0082253F">
        <w:t>fluido</w:t>
      </w:r>
      <w:r>
        <w:t xml:space="preserve"> a ser medido, sempre observando suas propriedades físico-química</w:t>
      </w:r>
      <w:r w:rsidR="005A0865">
        <w:t>s</w:t>
      </w:r>
      <w:r>
        <w:t>.</w:t>
      </w:r>
    </w:p>
    <w:p w:rsidR="00F0442F" w:rsidRDefault="00F0442F" w:rsidP="00D533A4"/>
    <w:p w:rsidR="00A77F8F" w:rsidRPr="00A77F8F" w:rsidRDefault="00F0442F" w:rsidP="00D533A4">
      <w:r>
        <w:t>Trabalhar o controle PIDE</w:t>
      </w:r>
      <w:r w:rsidR="005A0865">
        <w:t>,</w:t>
      </w:r>
      <w:r w:rsidR="00AC0149">
        <w:t xml:space="preserve"> através da ferramenta RS </w:t>
      </w:r>
      <w:proofErr w:type="spellStart"/>
      <w:r w:rsidR="00AC0149">
        <w:t>Logix</w:t>
      </w:r>
      <w:proofErr w:type="spellEnd"/>
      <w:r w:rsidR="00AC0149">
        <w:t xml:space="preserve"> 5000</w:t>
      </w:r>
      <w:r>
        <w:t xml:space="preserve"> variando-se as ações dos ganhos e observando sua respo</w:t>
      </w:r>
      <w:r w:rsidR="00656FDD">
        <w:t>s</w:t>
      </w:r>
      <w:r w:rsidR="0082253F">
        <w:t xml:space="preserve">ta ao distúrbio </w:t>
      </w:r>
      <w:r w:rsidR="005A0865">
        <w:t xml:space="preserve">para efeito de comparação com a </w:t>
      </w:r>
      <w:r w:rsidR="0082253F">
        <w:t>teoria estudada.</w:t>
      </w:r>
    </w:p>
    <w:p w:rsidR="00403284" w:rsidRDefault="00403284" w:rsidP="00A77F8F"/>
    <w:p w:rsidR="00403284" w:rsidRDefault="00403284">
      <w:pPr>
        <w:spacing w:after="160" w:line="288" w:lineRule="auto"/>
        <w:ind w:left="2160"/>
        <w:contextualSpacing w:val="0"/>
        <w:jc w:val="left"/>
      </w:pPr>
      <w:r>
        <w:br w:type="page"/>
      </w:r>
    </w:p>
    <w:p w:rsidR="00EC58B3" w:rsidRPr="00104FD4" w:rsidRDefault="002777A4" w:rsidP="002777A4">
      <w:pPr>
        <w:pStyle w:val="SemEspaamento"/>
        <w:numPr>
          <w:ilvl w:val="0"/>
          <w:numId w:val="0"/>
        </w:numPr>
        <w:ind w:left="502"/>
        <w:rPr>
          <w:szCs w:val="28"/>
        </w:rPr>
      </w:pPr>
      <w:bookmarkStart w:id="82" w:name="_Toc403644178"/>
      <w:bookmarkStart w:id="83" w:name="_Toc408939009"/>
      <w:r>
        <w:lastRenderedPageBreak/>
        <w:t>6</w:t>
      </w:r>
      <w:r w:rsidR="00A83395">
        <w:t>.</w:t>
      </w:r>
      <w:r>
        <w:t xml:space="preserve"> </w:t>
      </w:r>
      <w:r w:rsidR="00104FD4" w:rsidRPr="00104FD4">
        <w:rPr>
          <w:szCs w:val="28"/>
        </w:rPr>
        <w:t>REFERÊNCIAS BIBLIOGRÁFICAS:</w:t>
      </w:r>
      <w:bookmarkEnd w:id="82"/>
      <w:bookmarkEnd w:id="83"/>
    </w:p>
    <w:sdt>
      <w:sdtPr>
        <w:rPr>
          <w:b w:val="0"/>
          <w:szCs w:val="20"/>
        </w:rPr>
        <w:id w:val="694831"/>
        <w:docPartObj>
          <w:docPartGallery w:val="Bibliographies"/>
          <w:docPartUnique/>
        </w:docPartObj>
      </w:sdtPr>
      <w:sdtContent>
        <w:p w:rsidR="00384EE9" w:rsidRPr="00384EE9" w:rsidRDefault="00384EE9" w:rsidP="00C6126A">
          <w:pPr>
            <w:pStyle w:val="Ttulo1"/>
          </w:pPr>
        </w:p>
        <w:sdt>
          <w:sdtPr>
            <w:id w:val="111145805"/>
            <w:bibliography/>
          </w:sdtPr>
          <w:sdtContent>
            <w:p w:rsidR="0082253F" w:rsidRDefault="00C03C7F" w:rsidP="0082253F">
              <w:pPr>
                <w:pStyle w:val="Bibliografia"/>
                <w:rPr>
                  <w:noProof/>
                </w:rPr>
              </w:pPr>
              <w:r>
                <w:fldChar w:fldCharType="begin"/>
              </w:r>
              <w:r w:rsidR="00384EE9">
                <w:instrText xml:space="preserve"> BIBLIOGRAPHY </w:instrText>
              </w:r>
              <w:r>
                <w:fldChar w:fldCharType="separate"/>
              </w:r>
              <w:r w:rsidR="0082253F">
                <w:rPr>
                  <w:noProof/>
                </w:rPr>
                <w:t xml:space="preserve">BICHARA, N. LAMAS. </w:t>
              </w:r>
              <w:r w:rsidR="0082253F">
                <w:rPr>
                  <w:b/>
                  <w:bCs/>
                  <w:noProof/>
                </w:rPr>
                <w:t>LAMAS BLOG</w:t>
              </w:r>
              <w:r w:rsidR="0082253F">
                <w:rPr>
                  <w:noProof/>
                </w:rPr>
                <w:t>, 2014. Disponivel em: &lt;http://www.lamasbier.com.br/2014/05/dicas-sobre-o-uso-de-densimetros-e-refratometros.html&gt;. Acesso em: 10 OUTUBRO 2014.</w:t>
              </w:r>
            </w:p>
            <w:p w:rsidR="007D7B58" w:rsidRPr="007D7B58" w:rsidRDefault="007D7B58" w:rsidP="007D7B58"/>
            <w:p w:rsidR="0082253F" w:rsidRDefault="0082253F" w:rsidP="0082253F">
              <w:pPr>
                <w:pStyle w:val="Bibliografia"/>
                <w:rPr>
                  <w:noProof/>
                </w:rPr>
              </w:pPr>
              <w:r>
                <w:rPr>
                  <w:noProof/>
                </w:rPr>
                <w:t xml:space="preserve">BRAY Controls - Válvulas / atuadores. </w:t>
              </w:r>
              <w:r>
                <w:rPr>
                  <w:b/>
                  <w:bCs/>
                  <w:noProof/>
                </w:rPr>
                <w:t>Bray Controls - Válvulas / atuadores</w:t>
              </w:r>
              <w:r>
                <w:rPr>
                  <w:noProof/>
                </w:rPr>
                <w:t>. Disponivel em: &lt;http://www.bray.com.br/arquivos/pdf/169-catalogo-de-valvulas-e-conexoes-bray.pdf&gt;. Acesso em: 8 Setembro 2014.</w:t>
              </w:r>
            </w:p>
            <w:p w:rsidR="007D7B58" w:rsidRPr="007D7B58" w:rsidRDefault="007D7B58" w:rsidP="007D7B58"/>
            <w:p w:rsidR="0082253F" w:rsidRDefault="0082253F" w:rsidP="0082253F">
              <w:pPr>
                <w:pStyle w:val="Bibliografia"/>
                <w:rPr>
                  <w:noProof/>
                </w:rPr>
              </w:pPr>
              <w:r>
                <w:rPr>
                  <w:noProof/>
                </w:rPr>
                <w:t xml:space="preserve">C.POTTER, M.; C.WIGGERT, D. Mecânica dos Fluidos. In: ______ </w:t>
              </w:r>
              <w:r>
                <w:rPr>
                  <w:b/>
                  <w:bCs/>
                  <w:noProof/>
                </w:rPr>
                <w:t>Mecânica dos Fluidos</w:t>
              </w:r>
              <w:r>
                <w:rPr>
                  <w:noProof/>
                </w:rPr>
                <w:t>. 3ª Edicão. ed. São Paulo: Thonsom Learnig, 2004. Cap. 2, p. 49-51.</w:t>
              </w:r>
            </w:p>
            <w:p w:rsidR="00B73BFB" w:rsidRPr="00B73BFB" w:rsidRDefault="00B73BFB" w:rsidP="00B73BFB"/>
            <w:p w:rsidR="0082253F" w:rsidRDefault="0082253F" w:rsidP="0082253F">
              <w:pPr>
                <w:pStyle w:val="Bibliografia"/>
                <w:rPr>
                  <w:noProof/>
                </w:rPr>
              </w:pPr>
              <w:r>
                <w:rPr>
                  <w:noProof/>
                </w:rPr>
                <w:t xml:space="preserve">CALDEIRA de Recuperacao. </w:t>
              </w:r>
              <w:r>
                <w:rPr>
                  <w:b/>
                  <w:bCs/>
                  <w:noProof/>
                </w:rPr>
                <w:t>Caldeira de Recuperacao - Densidade</w:t>
              </w:r>
              <w:r>
                <w:rPr>
                  <w:noProof/>
                </w:rPr>
                <w:t>, 2009. Disponivel em: &lt;http://profissionaisgeral.tuningblog.com.br/r100/Caldeira-de-Recuperacao/&gt;. Acesso em: 26 Setembro 2014.</w:t>
              </w:r>
            </w:p>
            <w:p w:rsidR="00B73BFB" w:rsidRPr="00B73BFB" w:rsidRDefault="00B73BFB" w:rsidP="00B73BFB"/>
            <w:p w:rsidR="0082253F" w:rsidRDefault="0082253F" w:rsidP="0082253F">
              <w:pPr>
                <w:pStyle w:val="Bibliografia"/>
                <w:rPr>
                  <w:noProof/>
                </w:rPr>
              </w:pPr>
              <w:r>
                <w:rPr>
                  <w:noProof/>
                </w:rPr>
                <w:t xml:space="preserve">CISCATO, C. A. M. </w:t>
              </w:r>
              <w:r>
                <w:rPr>
                  <w:b/>
                  <w:bCs/>
                  <w:noProof/>
                </w:rPr>
                <w:t>Rev. Ens. Ciências - FUNBEC</w:t>
              </w:r>
              <w:r>
                <w:rPr>
                  <w:noProof/>
                </w:rPr>
                <w:t>, São Paulo, p. 21,55, 1998.</w:t>
              </w:r>
            </w:p>
            <w:p w:rsidR="0082253F" w:rsidRDefault="0082253F" w:rsidP="0082253F">
              <w:pPr>
                <w:pStyle w:val="Bibliografia"/>
                <w:rPr>
                  <w:noProof/>
                </w:rPr>
              </w:pPr>
              <w:r>
                <w:rPr>
                  <w:noProof/>
                </w:rPr>
                <w:t xml:space="preserve">DELMEÉ, G. J. </w:t>
              </w:r>
              <w:r>
                <w:rPr>
                  <w:b/>
                  <w:bCs/>
                  <w:noProof/>
                </w:rPr>
                <w:t>Manual de Medição de Vazão</w:t>
              </w:r>
              <w:r>
                <w:rPr>
                  <w:noProof/>
                </w:rPr>
                <w:t>, 2014. Disponivel em: &lt;http://www.cnen.gov.br&gt;. Acesso em: 20 Setembro 2014.</w:t>
              </w:r>
            </w:p>
            <w:p w:rsidR="00B73BFB" w:rsidRPr="00B73BFB" w:rsidRDefault="00B73BFB" w:rsidP="00B73BFB"/>
            <w:p w:rsidR="0082253F" w:rsidRDefault="0082253F" w:rsidP="0082253F">
              <w:pPr>
                <w:pStyle w:val="Bibliografia"/>
                <w:rPr>
                  <w:noProof/>
                </w:rPr>
              </w:pPr>
              <w:r>
                <w:rPr>
                  <w:noProof/>
                </w:rPr>
                <w:t xml:space="preserve">DENSIDADE. </w:t>
              </w:r>
              <w:r>
                <w:rPr>
                  <w:b/>
                  <w:bCs/>
                  <w:noProof/>
                </w:rPr>
                <w:t>Densidade</w:t>
              </w:r>
              <w:r>
                <w:rPr>
                  <w:noProof/>
                </w:rPr>
                <w:t>, 2014. Disponivel em: &lt;http://pt.wikipedia.org/w/index.php?title=Densidade&amp;oldid=40191172&gt;. Acesso em: 30 Setembro 2014.</w:t>
              </w:r>
            </w:p>
            <w:p w:rsidR="00B73BFB" w:rsidRPr="00B73BFB" w:rsidRDefault="00B73BFB" w:rsidP="00B73BFB"/>
            <w:p w:rsidR="0082253F" w:rsidRDefault="0082253F" w:rsidP="0082253F">
              <w:pPr>
                <w:pStyle w:val="Bibliografia"/>
                <w:rPr>
                  <w:noProof/>
                </w:rPr>
              </w:pPr>
              <w:r>
                <w:rPr>
                  <w:noProof/>
                </w:rPr>
                <w:t xml:space="preserve">DENSIDADE do Ar. </w:t>
              </w:r>
              <w:r>
                <w:rPr>
                  <w:b/>
                  <w:bCs/>
                  <w:noProof/>
                </w:rPr>
                <w:t>DENSIDADE DO AR</w:t>
              </w:r>
              <w:r>
                <w:rPr>
                  <w:noProof/>
                </w:rPr>
                <w:t>, 2014. Disponivel em: &lt;http://pt.wikipedia.org/wiki/Densidade_do_ar&gt;. Acesso em: 30 SETEMBRO 2014.</w:t>
              </w:r>
            </w:p>
            <w:p w:rsidR="00B73BFB" w:rsidRPr="00B73BFB" w:rsidRDefault="00B73BFB" w:rsidP="00B73BFB"/>
            <w:p w:rsidR="0082253F" w:rsidRPr="0082253F" w:rsidRDefault="0082253F" w:rsidP="0082253F">
              <w:pPr>
                <w:pStyle w:val="Bibliografia"/>
                <w:rPr>
                  <w:noProof/>
                  <w:lang w:val="en-US"/>
                </w:rPr>
              </w:pPr>
              <w:r>
                <w:rPr>
                  <w:noProof/>
                </w:rPr>
                <w:t xml:space="preserve">HALLIDAY D, R. R. W. R. </w:t>
              </w:r>
              <w:r>
                <w:rPr>
                  <w:b/>
                  <w:bCs/>
                  <w:noProof/>
                </w:rPr>
                <w:t>Revista Brasileira de Anestesiologia</w:t>
              </w:r>
              <w:r>
                <w:rPr>
                  <w:noProof/>
                </w:rPr>
                <w:t xml:space="preserve">, Rio de Janeiro, p. 48-49, 2002. Disponivel em: &lt;http://www.scielo.br/scielo.php?script=sci_arttext&amp;pid=S0034-70942007000300012&gt;. </w:t>
              </w:r>
              <w:r w:rsidRPr="0082253F">
                <w:rPr>
                  <w:noProof/>
                  <w:lang w:val="en-US"/>
                </w:rPr>
                <w:t>Acesso em: 03 Outubro 2014.</w:t>
              </w:r>
            </w:p>
            <w:p w:rsidR="0082253F" w:rsidRDefault="0082253F" w:rsidP="0082253F">
              <w:pPr>
                <w:pStyle w:val="Bibliografia"/>
                <w:rPr>
                  <w:noProof/>
                </w:rPr>
              </w:pPr>
              <w:r w:rsidRPr="0082253F">
                <w:rPr>
                  <w:noProof/>
                  <w:lang w:val="en-US"/>
                </w:rPr>
                <w:lastRenderedPageBreak/>
                <w:t xml:space="preserve">LOGIX5000 Controllers Advanced Process Control and Drives Instructions. </w:t>
              </w:r>
              <w:r w:rsidRPr="0082253F">
                <w:rPr>
                  <w:b/>
                  <w:bCs/>
                  <w:noProof/>
                  <w:lang w:val="en-US"/>
                </w:rPr>
                <w:t>Catalog Numbers 1756-Lx, 1769-Lx, 1789-Lx, 1794-Lx, PowerFlex 700</w:t>
              </w:r>
              <w:r w:rsidRPr="0082253F">
                <w:rPr>
                  <w:noProof/>
                  <w:lang w:val="en-US"/>
                </w:rPr>
                <w:t xml:space="preserve">, 2010. Disponivel em: &lt;http://literature.rockwellautomation.com/idc/groups/literature/documents/rm/1756-rm006_-en-p.pdf&gt;. </w:t>
              </w:r>
              <w:r>
                <w:rPr>
                  <w:noProof/>
                </w:rPr>
                <w:t>Acesso em: 5 Seembro 2014.</w:t>
              </w:r>
            </w:p>
            <w:p w:rsidR="00263C92" w:rsidRPr="00263C92" w:rsidRDefault="00263C92" w:rsidP="00263C92"/>
            <w:p w:rsidR="0082253F" w:rsidRDefault="0082253F" w:rsidP="0082253F">
              <w:pPr>
                <w:pStyle w:val="Bibliografia"/>
                <w:rPr>
                  <w:noProof/>
                </w:rPr>
              </w:pPr>
              <w:r>
                <w:rPr>
                  <w:noProof/>
                </w:rPr>
                <w:t xml:space="preserve">MECATRÔNICA Atual. </w:t>
              </w:r>
              <w:r>
                <w:rPr>
                  <w:b/>
                  <w:bCs/>
                  <w:noProof/>
                </w:rPr>
                <w:t>Medicão contínua de densidade e concentração em processos industriais</w:t>
              </w:r>
              <w:r>
                <w:rPr>
                  <w:noProof/>
                </w:rPr>
                <w:t>, São Paulo, 2013. Disponivel em: &lt;http://www.mecatronicaatual.com.br/educacao/1336-medio-contnua-de-densidade-e-concentrao-em-processos-industriais?showall=&amp;start=1&gt;. Acesso em: 28 Setembro 2014.</w:t>
              </w:r>
            </w:p>
            <w:p w:rsidR="00263C92" w:rsidRPr="00263C92" w:rsidRDefault="00263C92" w:rsidP="00263C92"/>
            <w:p w:rsidR="0082253F" w:rsidRDefault="0082253F" w:rsidP="0082253F">
              <w:pPr>
                <w:pStyle w:val="Bibliografia"/>
                <w:rPr>
                  <w:noProof/>
                </w:rPr>
              </w:pPr>
              <w:r>
                <w:rPr>
                  <w:noProof/>
                </w:rPr>
                <w:t xml:space="preserve">PARKER Climate &amp; Industrial Controls. </w:t>
              </w:r>
              <w:r>
                <w:rPr>
                  <w:b/>
                  <w:bCs/>
                  <w:noProof/>
                </w:rPr>
                <w:t>Válvula Solenóide</w:t>
              </w:r>
              <w:r>
                <w:rPr>
                  <w:noProof/>
                </w:rPr>
                <w:t>, 2002. Disponivel em: &lt;http://www.unitecparker.com.br/f/18ed28f97695bc528fa9ba7b06afb316.pdf&gt;. Acesso em: 05 Outubro 2014. Catálogo 4201 - 2BR.</w:t>
              </w:r>
            </w:p>
            <w:p w:rsidR="00263C92" w:rsidRPr="00263C92" w:rsidRDefault="00263C92" w:rsidP="00263C92"/>
            <w:p w:rsidR="0082253F" w:rsidRDefault="0082253F" w:rsidP="0082253F">
              <w:pPr>
                <w:pStyle w:val="Bibliografia"/>
                <w:rPr>
                  <w:noProof/>
                </w:rPr>
              </w:pPr>
              <w:r>
                <w:rPr>
                  <w:noProof/>
                </w:rPr>
                <w:t xml:space="preserve">PILLING, P. D. S. </w:t>
              </w:r>
              <w:r>
                <w:rPr>
                  <w:b/>
                  <w:bCs/>
                  <w:noProof/>
                </w:rPr>
                <w:t>Práticas de Físico-químico Experimental II da Univap</w:t>
              </w:r>
              <w:r>
                <w:rPr>
                  <w:noProof/>
                </w:rPr>
                <w:t>, 2014. Disponivel em: &lt;http://www1.univap.br/spilling/FQE2/FQE2_EXP11_Refratometria.pdf&gt;. Acesso em: 06 Outubro 2014.</w:t>
              </w:r>
            </w:p>
            <w:p w:rsidR="00FA1E4C" w:rsidRPr="00FA1E4C" w:rsidRDefault="00FA1E4C" w:rsidP="00FA1E4C"/>
            <w:p w:rsidR="0082253F" w:rsidRDefault="0082253F" w:rsidP="0082253F">
              <w:pPr>
                <w:pStyle w:val="Bibliografia"/>
                <w:rPr>
                  <w:noProof/>
                </w:rPr>
              </w:pPr>
              <w:r>
                <w:rPr>
                  <w:noProof/>
                </w:rPr>
                <w:t xml:space="preserve">PROENC. </w:t>
              </w:r>
              <w:r>
                <w:rPr>
                  <w:b/>
                  <w:bCs/>
                  <w:noProof/>
                </w:rPr>
                <w:t>PROENC Instituto de Química - UNESP</w:t>
              </w:r>
              <w:r>
                <w:rPr>
                  <w:noProof/>
                </w:rPr>
                <w:t>, 2014. Disponivel em: &lt;http://www.proenc.iq.unesp.br/index.php/quimica/95-construindo-um-densimetro&gt;. Acesso em: 08 OUTUBRO 2014.</w:t>
              </w:r>
            </w:p>
            <w:p w:rsidR="00FA1E4C" w:rsidRPr="00FA1E4C" w:rsidRDefault="00FA1E4C" w:rsidP="00FA1E4C"/>
            <w:p w:rsidR="0082253F" w:rsidRDefault="0082253F" w:rsidP="0082253F">
              <w:pPr>
                <w:pStyle w:val="Bibliografia"/>
                <w:rPr>
                  <w:noProof/>
                </w:rPr>
              </w:pPr>
              <w:r>
                <w:rPr>
                  <w:noProof/>
                </w:rPr>
                <w:t>PROPRIEDADES físico-químicas da água, 2014. Disponivel em: &lt;http://pt.wikipedia.org/wiki/%C3%81gua_(subst%C3%A2ncia)#Densidade_da_.C3.A1gua_e_do_gelo&gt;. Acesso em: 30 SETEMBRO 2014.</w:t>
              </w:r>
            </w:p>
            <w:p w:rsidR="00FA1E4C" w:rsidRPr="00FA1E4C" w:rsidRDefault="00FA1E4C" w:rsidP="00FA1E4C"/>
            <w:p w:rsidR="0082253F" w:rsidRDefault="0082253F" w:rsidP="0082253F">
              <w:pPr>
                <w:pStyle w:val="Bibliografia"/>
                <w:rPr>
                  <w:noProof/>
                </w:rPr>
              </w:pPr>
              <w:r>
                <w:rPr>
                  <w:noProof/>
                </w:rPr>
                <w:t xml:space="preserve">R.MUNSON, B.; F.YOUNG, D.; H.OKIISHI, T. Fundamentos da Mecânica dos Fluídos. In: ______ </w:t>
              </w:r>
              <w:r>
                <w:rPr>
                  <w:b/>
                  <w:bCs/>
                  <w:noProof/>
                </w:rPr>
                <w:t>Fundamentos da Mecânica dos Fluídos</w:t>
              </w:r>
              <w:r>
                <w:rPr>
                  <w:noProof/>
                </w:rPr>
                <w:t>. Tradução da 4ª edicão americana. ed. São Paulo: Edgard Blücher, 2004. Cap. 1-2.</w:t>
              </w:r>
            </w:p>
            <w:p w:rsidR="00FA1E4C" w:rsidRPr="00FA1E4C" w:rsidRDefault="00FA1E4C" w:rsidP="00FA1E4C"/>
            <w:p w:rsidR="0082253F" w:rsidRDefault="0082253F" w:rsidP="0082253F">
              <w:pPr>
                <w:pStyle w:val="Bibliografia"/>
                <w:rPr>
                  <w:noProof/>
                </w:rPr>
              </w:pPr>
              <w:r>
                <w:rPr>
                  <w:noProof/>
                </w:rPr>
                <w:lastRenderedPageBreak/>
                <w:t xml:space="preserve">SERWAY, R. A.; JEWETT JR., J. W. </w:t>
              </w:r>
              <w:r>
                <w:rPr>
                  <w:b/>
                  <w:bCs/>
                  <w:noProof/>
                </w:rPr>
                <w:t>Princípio de Física:</w:t>
              </w:r>
              <w:r>
                <w:rPr>
                  <w:noProof/>
                </w:rPr>
                <w:t xml:space="preserve"> Movimento Ondulatório e Termodinâmica. Sao Paulo: Cengage Learnig, v. 2, 2004.</w:t>
              </w:r>
            </w:p>
            <w:p w:rsidR="00FA1E4C" w:rsidRPr="00FA1E4C" w:rsidRDefault="00FA1E4C" w:rsidP="00FA1E4C"/>
            <w:p w:rsidR="0082253F" w:rsidRDefault="0082253F" w:rsidP="0082253F">
              <w:pPr>
                <w:pStyle w:val="Bibliografia"/>
                <w:rPr>
                  <w:noProof/>
                </w:rPr>
              </w:pPr>
              <w:r>
                <w:rPr>
                  <w:noProof/>
                </w:rPr>
                <w:t xml:space="preserve">SMAR- Fieldbus. </w:t>
              </w:r>
              <w:r>
                <w:rPr>
                  <w:b/>
                  <w:bCs/>
                  <w:noProof/>
                </w:rPr>
                <w:t>Manual de instruções dos blocos funcionais</w:t>
              </w:r>
              <w:r>
                <w:rPr>
                  <w:noProof/>
                </w:rPr>
                <w:t>, 2007. Disponivel em: &lt;http://www.smar.com/PDFs/manuals/FBLOC-FFMP.pdf&gt;. Acesso em: 26 Outubro 2014.</w:t>
              </w:r>
            </w:p>
            <w:p w:rsidR="00BE327C" w:rsidRPr="00BE327C" w:rsidRDefault="00BE327C" w:rsidP="00BE327C"/>
            <w:p w:rsidR="0082253F" w:rsidRDefault="0082253F" w:rsidP="0082253F">
              <w:pPr>
                <w:pStyle w:val="Bibliografia"/>
                <w:rPr>
                  <w:noProof/>
                </w:rPr>
              </w:pPr>
              <w:r>
                <w:rPr>
                  <w:noProof/>
                </w:rPr>
                <w:t xml:space="preserve">WEIGHTECH - Tecnologia para sistemas de pesagem © 2014. </w:t>
              </w:r>
              <w:r>
                <w:rPr>
                  <w:b/>
                  <w:bCs/>
                  <w:noProof/>
                </w:rPr>
                <w:t>WEIGHTECH - Tecnologia para sistemas de pesagem © 2014</w:t>
              </w:r>
              <w:r>
                <w:rPr>
                  <w:noProof/>
                </w:rPr>
                <w:t>. Disponivel em: &lt;http://www.weightech.com.br/detalhes.asp?id=101835&amp;n=355&gt;. Acesso em: 05 Setembro 2014.</w:t>
              </w:r>
            </w:p>
            <w:p w:rsidR="00321FA8" w:rsidRDefault="00C03C7F" w:rsidP="0082253F">
              <w:pPr>
                <w:spacing w:line="240" w:lineRule="auto"/>
              </w:pPr>
              <w:r>
                <w:fldChar w:fldCharType="end"/>
              </w:r>
            </w:p>
          </w:sdtContent>
        </w:sdt>
      </w:sdtContent>
    </w:sdt>
    <w:p w:rsidR="007E2E16" w:rsidRDefault="007E2E16" w:rsidP="0082253F">
      <w:pPr>
        <w:spacing w:line="240" w:lineRule="auto"/>
      </w:pPr>
    </w:p>
    <w:p w:rsidR="007E2E16" w:rsidRDefault="007E2E16" w:rsidP="0082253F">
      <w:pPr>
        <w:spacing w:line="240" w:lineRule="auto"/>
      </w:pPr>
    </w:p>
    <w:p w:rsidR="007E2E16" w:rsidRDefault="007E2E16" w:rsidP="0082253F">
      <w:pPr>
        <w:spacing w:line="240" w:lineRule="auto"/>
      </w:pPr>
    </w:p>
    <w:p w:rsidR="007E2E16" w:rsidRDefault="007E2E16" w:rsidP="0082253F">
      <w:pPr>
        <w:spacing w:line="240" w:lineRule="auto"/>
      </w:pPr>
    </w:p>
    <w:p w:rsidR="007E2E16" w:rsidRDefault="007E2E16" w:rsidP="0082253F">
      <w:pPr>
        <w:spacing w:line="240" w:lineRule="auto"/>
      </w:pPr>
    </w:p>
    <w:p w:rsidR="007E2E16" w:rsidRDefault="007E2E1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7E2E16" w:rsidRDefault="007E2E16" w:rsidP="0082253F">
      <w:pPr>
        <w:spacing w:line="240" w:lineRule="auto"/>
      </w:pPr>
    </w:p>
    <w:p w:rsidR="007E2E16" w:rsidRDefault="007E2E1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F344A6" w:rsidRDefault="00F344A6" w:rsidP="0082253F">
      <w:pPr>
        <w:spacing w:line="240" w:lineRule="auto"/>
      </w:pPr>
    </w:p>
    <w:p w:rsidR="00245941" w:rsidRDefault="00245941" w:rsidP="00245941">
      <w:pPr>
        <w:pStyle w:val="SemEspaamento"/>
        <w:numPr>
          <w:ilvl w:val="0"/>
          <w:numId w:val="0"/>
        </w:numPr>
        <w:ind w:left="502"/>
        <w:rPr>
          <w:b w:val="0"/>
          <w:sz w:val="24"/>
        </w:rPr>
      </w:pPr>
    </w:p>
    <w:p w:rsidR="007E2E16" w:rsidRPr="00F344A6" w:rsidRDefault="00104FD4" w:rsidP="00F344A6">
      <w:pPr>
        <w:pStyle w:val="SemEspaamento"/>
        <w:numPr>
          <w:ilvl w:val="0"/>
          <w:numId w:val="0"/>
        </w:numPr>
        <w:ind w:left="502"/>
        <w:rPr>
          <w:szCs w:val="28"/>
        </w:rPr>
      </w:pPr>
      <w:bookmarkStart w:id="84" w:name="_Toc408939010"/>
      <w:r w:rsidRPr="00104FD4">
        <w:rPr>
          <w:szCs w:val="28"/>
        </w:rPr>
        <w:lastRenderedPageBreak/>
        <w:t>ANEXO A</w:t>
      </w:r>
      <w:r w:rsidR="002C3A41">
        <w:rPr>
          <w:szCs w:val="28"/>
        </w:rPr>
        <w:t xml:space="preserve"> </w:t>
      </w:r>
      <w:r w:rsidR="00245941">
        <w:rPr>
          <w:szCs w:val="28"/>
        </w:rPr>
        <w:t>–</w:t>
      </w:r>
      <w:r w:rsidR="002C3A41">
        <w:rPr>
          <w:szCs w:val="28"/>
        </w:rPr>
        <w:t xml:space="preserve"> </w:t>
      </w:r>
      <w:r w:rsidR="00087819" w:rsidRPr="00965D52">
        <w:rPr>
          <w:szCs w:val="28"/>
        </w:rPr>
        <w:t xml:space="preserve">PROGRAMAÇÃO DO PLC EM </w:t>
      </w:r>
      <w:r w:rsidR="00087819">
        <w:rPr>
          <w:szCs w:val="28"/>
        </w:rPr>
        <w:t>L</w:t>
      </w:r>
      <w:r w:rsidR="00087819" w:rsidRPr="00965D52">
        <w:rPr>
          <w:szCs w:val="28"/>
        </w:rPr>
        <w:t>INGUAGEM LADDER</w:t>
      </w:r>
      <w:bookmarkEnd w:id="84"/>
    </w:p>
    <w:p w:rsidR="007E2E16" w:rsidRPr="007E2E16" w:rsidRDefault="007E2E16" w:rsidP="007E2E16"/>
    <w:p w:rsidR="007E2E16" w:rsidRDefault="007E2E16" w:rsidP="007E2E16">
      <w:pPr>
        <w:spacing w:line="240" w:lineRule="auto"/>
      </w:pPr>
      <w:r w:rsidRPr="00654CDC">
        <w:rPr>
          <w:noProof/>
          <w:lang w:eastAsia="pt-BR"/>
        </w:rPr>
        <w:drawing>
          <wp:inline distT="0" distB="0" distL="0" distR="0">
            <wp:extent cx="5827229" cy="3596128"/>
            <wp:effectExtent l="19050" t="0" r="2071" b="0"/>
            <wp:docPr id="4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rcRect l="23268" t="15352" r="1838" b="17257"/>
                    <a:stretch>
                      <a:fillRect/>
                    </a:stretch>
                  </pic:blipFill>
                  <pic:spPr>
                    <a:xfrm>
                      <a:off x="0" y="0"/>
                      <a:ext cx="5828545" cy="3596940"/>
                    </a:xfrm>
                    <a:prstGeom prst="rect">
                      <a:avLst/>
                    </a:prstGeom>
                  </pic:spPr>
                </pic:pic>
              </a:graphicData>
            </a:graphic>
          </wp:inline>
        </w:drawing>
      </w:r>
    </w:p>
    <w:p w:rsidR="007E2E16" w:rsidRDefault="007E2E16" w:rsidP="007E2E16">
      <w:pPr>
        <w:spacing w:line="240" w:lineRule="auto"/>
      </w:pPr>
      <w:r w:rsidRPr="00654CDC">
        <w:rPr>
          <w:noProof/>
          <w:lang w:eastAsia="pt-BR"/>
        </w:rPr>
        <w:drawing>
          <wp:inline distT="0" distB="0" distL="0" distR="0">
            <wp:extent cx="5813131" cy="4180114"/>
            <wp:effectExtent l="19050" t="0" r="0" b="0"/>
            <wp:docPr id="4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rcRect l="23333" t="19575" r="2031" b="19186"/>
                    <a:stretch>
                      <a:fillRect/>
                    </a:stretch>
                  </pic:blipFill>
                  <pic:spPr>
                    <a:xfrm>
                      <a:off x="0" y="0"/>
                      <a:ext cx="5815314" cy="4181684"/>
                    </a:xfrm>
                    <a:prstGeom prst="rect">
                      <a:avLst/>
                    </a:prstGeom>
                  </pic:spPr>
                </pic:pic>
              </a:graphicData>
            </a:graphic>
          </wp:inline>
        </w:drawing>
      </w:r>
    </w:p>
    <w:p w:rsidR="007E2E16" w:rsidRDefault="007E2E16" w:rsidP="007E2E16">
      <w:pPr>
        <w:spacing w:line="240" w:lineRule="auto"/>
      </w:pPr>
      <w:r w:rsidRPr="00E53471">
        <w:rPr>
          <w:noProof/>
          <w:lang w:eastAsia="pt-BR"/>
        </w:rPr>
        <w:lastRenderedPageBreak/>
        <w:drawing>
          <wp:inline distT="0" distB="0" distL="0" distR="0">
            <wp:extent cx="5846471" cy="1298601"/>
            <wp:effectExtent l="19050" t="0" r="1879" b="0"/>
            <wp:docPr id="4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rcRect l="23878" t="19782" r="1856" b="58676"/>
                    <a:stretch>
                      <a:fillRect/>
                    </a:stretch>
                  </pic:blipFill>
                  <pic:spPr>
                    <a:xfrm>
                      <a:off x="0" y="0"/>
                      <a:ext cx="5854931" cy="1300480"/>
                    </a:xfrm>
                    <a:prstGeom prst="rect">
                      <a:avLst/>
                    </a:prstGeom>
                  </pic:spPr>
                </pic:pic>
              </a:graphicData>
            </a:graphic>
          </wp:inline>
        </w:drawing>
      </w:r>
    </w:p>
    <w:p w:rsidR="007E2E16" w:rsidRDefault="007E2E16" w:rsidP="007E2E16">
      <w:pPr>
        <w:spacing w:line="20" w:lineRule="atLeast"/>
      </w:pPr>
      <w:r w:rsidRPr="00654CDC">
        <w:rPr>
          <w:noProof/>
          <w:lang w:eastAsia="pt-BR"/>
        </w:rPr>
        <w:drawing>
          <wp:inline distT="0" distB="0" distL="0" distR="0">
            <wp:extent cx="5843270" cy="2280920"/>
            <wp:effectExtent l="19050" t="0" r="5080" b="0"/>
            <wp:docPr id="4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rcRect l="23622" t="44250" r="1945" b="6249"/>
                    <a:stretch>
                      <a:fillRect/>
                    </a:stretch>
                  </pic:blipFill>
                  <pic:spPr>
                    <a:xfrm>
                      <a:off x="0" y="0"/>
                      <a:ext cx="5843270" cy="2280920"/>
                    </a:xfrm>
                    <a:prstGeom prst="rect">
                      <a:avLst/>
                    </a:prstGeom>
                  </pic:spPr>
                </pic:pic>
              </a:graphicData>
            </a:graphic>
          </wp:inline>
        </w:drawing>
      </w:r>
    </w:p>
    <w:p w:rsidR="007E2E16" w:rsidRDefault="007E2E16" w:rsidP="007E2E16">
      <w:pPr>
        <w:spacing w:line="20" w:lineRule="atLeast"/>
      </w:pPr>
      <w:r w:rsidRPr="00654CDC">
        <w:rPr>
          <w:noProof/>
          <w:lang w:eastAsia="pt-BR"/>
        </w:rPr>
        <w:drawing>
          <wp:inline distT="0" distB="0" distL="0" distR="0">
            <wp:extent cx="5862730" cy="2812211"/>
            <wp:effectExtent l="19050" t="0" r="4670" b="0"/>
            <wp:docPr id="4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l="23333" t="19589" r="1630" b="29638"/>
                    <a:stretch>
                      <a:fillRect/>
                    </a:stretch>
                  </pic:blipFill>
                  <pic:spPr>
                    <a:xfrm>
                      <a:off x="0" y="0"/>
                      <a:ext cx="5876031" cy="2818591"/>
                    </a:xfrm>
                    <a:prstGeom prst="rect">
                      <a:avLst/>
                    </a:prstGeom>
                  </pic:spPr>
                </pic:pic>
              </a:graphicData>
            </a:graphic>
          </wp:inline>
        </w:drawing>
      </w:r>
    </w:p>
    <w:p w:rsidR="007E2E16" w:rsidRDefault="007E2E16" w:rsidP="007E2E16">
      <w:pPr>
        <w:spacing w:line="20" w:lineRule="atLeast"/>
      </w:pPr>
      <w:r w:rsidRPr="003F5178">
        <w:rPr>
          <w:noProof/>
          <w:lang w:eastAsia="pt-BR"/>
        </w:rPr>
        <w:drawing>
          <wp:inline distT="0" distB="0" distL="0" distR="0">
            <wp:extent cx="5842431" cy="2432650"/>
            <wp:effectExtent l="19050" t="0" r="5919" b="0"/>
            <wp:docPr id="5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rcRect l="23600" t="26899" r="1909" b="38086"/>
                    <a:stretch>
                      <a:fillRect/>
                    </a:stretch>
                  </pic:blipFill>
                  <pic:spPr>
                    <a:xfrm>
                      <a:off x="0" y="0"/>
                      <a:ext cx="5847554" cy="2434783"/>
                    </a:xfrm>
                    <a:prstGeom prst="rect">
                      <a:avLst/>
                    </a:prstGeom>
                  </pic:spPr>
                </pic:pic>
              </a:graphicData>
            </a:graphic>
          </wp:inline>
        </w:drawing>
      </w:r>
    </w:p>
    <w:p w:rsidR="007E2E16" w:rsidRDefault="007E2E16" w:rsidP="007E2E16">
      <w:pPr>
        <w:spacing w:line="20" w:lineRule="atLeast"/>
      </w:pPr>
      <w:r w:rsidRPr="000943CE">
        <w:rPr>
          <w:noProof/>
          <w:lang w:eastAsia="pt-BR"/>
        </w:rPr>
        <w:lastRenderedPageBreak/>
        <w:drawing>
          <wp:inline distT="0" distB="0" distL="0" distR="0">
            <wp:extent cx="5871902" cy="3286298"/>
            <wp:effectExtent l="19050" t="0" r="0" b="0"/>
            <wp:docPr id="5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l="24322" t="24699" r="1797" b="26958"/>
                    <a:stretch>
                      <a:fillRect/>
                    </a:stretch>
                  </pic:blipFill>
                  <pic:spPr>
                    <a:xfrm>
                      <a:off x="0" y="0"/>
                      <a:ext cx="5873750" cy="3287332"/>
                    </a:xfrm>
                    <a:prstGeom prst="rect">
                      <a:avLst/>
                    </a:prstGeom>
                  </pic:spPr>
                </pic:pic>
              </a:graphicData>
            </a:graphic>
          </wp:inline>
        </w:drawing>
      </w:r>
    </w:p>
    <w:p w:rsidR="007E2E16" w:rsidRDefault="007E2E16" w:rsidP="007E2E16">
      <w:pPr>
        <w:spacing w:line="20" w:lineRule="atLeast"/>
      </w:pPr>
      <w:r w:rsidRPr="003F5178">
        <w:rPr>
          <w:noProof/>
          <w:lang w:eastAsia="pt-BR"/>
        </w:rPr>
        <w:drawing>
          <wp:inline distT="0" distB="0" distL="0" distR="0">
            <wp:extent cx="5871902" cy="1075113"/>
            <wp:effectExtent l="19050" t="0" r="0" b="0"/>
            <wp:docPr id="5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l="24132" t="73371" r="1664" b="9320"/>
                    <a:stretch>
                      <a:fillRect/>
                    </a:stretch>
                  </pic:blipFill>
                  <pic:spPr>
                    <a:xfrm>
                      <a:off x="0" y="0"/>
                      <a:ext cx="5899659" cy="1080195"/>
                    </a:xfrm>
                    <a:prstGeom prst="rect">
                      <a:avLst/>
                    </a:prstGeom>
                  </pic:spPr>
                </pic:pic>
              </a:graphicData>
            </a:graphic>
          </wp:inline>
        </w:drawing>
      </w:r>
    </w:p>
    <w:p w:rsidR="007E2E16" w:rsidRDefault="007E2E16" w:rsidP="007E2E16">
      <w:pPr>
        <w:spacing w:line="20" w:lineRule="atLeast"/>
      </w:pPr>
      <w:r w:rsidRPr="003F5178">
        <w:rPr>
          <w:noProof/>
          <w:lang w:eastAsia="pt-BR"/>
        </w:rPr>
        <w:drawing>
          <wp:inline distT="0" distB="0" distL="0" distR="0">
            <wp:extent cx="5871902" cy="3973483"/>
            <wp:effectExtent l="19050" t="0" r="0" b="0"/>
            <wp:docPr id="5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rcRect l="24063" t="28087" r="1668" b="4461"/>
                    <a:stretch>
                      <a:fillRect/>
                    </a:stretch>
                  </pic:blipFill>
                  <pic:spPr>
                    <a:xfrm>
                      <a:off x="0" y="0"/>
                      <a:ext cx="5873750" cy="3974734"/>
                    </a:xfrm>
                    <a:prstGeom prst="rect">
                      <a:avLst/>
                    </a:prstGeom>
                  </pic:spPr>
                </pic:pic>
              </a:graphicData>
            </a:graphic>
          </wp:inline>
        </w:drawing>
      </w:r>
    </w:p>
    <w:p w:rsidR="007E2E16" w:rsidRDefault="007E2E16" w:rsidP="007E2E16">
      <w:pPr>
        <w:spacing w:line="20" w:lineRule="atLeast"/>
      </w:pPr>
      <w:r w:rsidRPr="00F44AA5">
        <w:rPr>
          <w:noProof/>
          <w:lang w:eastAsia="pt-BR"/>
        </w:rPr>
        <w:lastRenderedPageBreak/>
        <w:drawing>
          <wp:inline distT="0" distB="0" distL="0" distR="0">
            <wp:extent cx="5761248" cy="3012763"/>
            <wp:effectExtent l="19050" t="0" r="0" b="0"/>
            <wp:docPr id="5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rcRect l="24188" t="28246" r="2064" b="6997"/>
                    <a:stretch>
                      <a:fillRect/>
                    </a:stretch>
                  </pic:blipFill>
                  <pic:spPr>
                    <a:xfrm>
                      <a:off x="0" y="0"/>
                      <a:ext cx="5761248" cy="3012763"/>
                    </a:xfrm>
                    <a:prstGeom prst="rect">
                      <a:avLst/>
                    </a:prstGeom>
                  </pic:spPr>
                </pic:pic>
              </a:graphicData>
            </a:graphic>
          </wp:inline>
        </w:drawing>
      </w:r>
    </w:p>
    <w:p w:rsidR="007E2E16" w:rsidRDefault="007E2E16" w:rsidP="007E2E16">
      <w:pPr>
        <w:spacing w:line="20" w:lineRule="atLeast"/>
      </w:pPr>
      <w:r w:rsidRPr="001C01BE">
        <w:rPr>
          <w:noProof/>
          <w:lang w:eastAsia="pt-BR"/>
        </w:rPr>
        <w:drawing>
          <wp:inline distT="0" distB="0" distL="0" distR="0">
            <wp:extent cx="5795054" cy="2172361"/>
            <wp:effectExtent l="19050" t="0" r="0" b="0"/>
            <wp:docPr id="5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l="24309" t="19718" r="1701" b="32229"/>
                    <a:stretch>
                      <a:fillRect/>
                    </a:stretch>
                  </pic:blipFill>
                  <pic:spPr>
                    <a:xfrm>
                      <a:off x="0" y="0"/>
                      <a:ext cx="5795054" cy="2172361"/>
                    </a:xfrm>
                    <a:prstGeom prst="rect">
                      <a:avLst/>
                    </a:prstGeom>
                  </pic:spPr>
                </pic:pic>
              </a:graphicData>
            </a:graphic>
          </wp:inline>
        </w:drawing>
      </w:r>
    </w:p>
    <w:p w:rsidR="007E2E16" w:rsidRPr="00D1134C" w:rsidRDefault="007E2E16" w:rsidP="007E2E16">
      <w:pPr>
        <w:spacing w:line="20" w:lineRule="atLeast"/>
      </w:pPr>
      <w:r w:rsidRPr="00703BAF">
        <w:rPr>
          <w:noProof/>
          <w:lang w:eastAsia="pt-BR"/>
        </w:rPr>
        <w:drawing>
          <wp:inline distT="0" distB="0" distL="0" distR="0">
            <wp:extent cx="5797763" cy="1352390"/>
            <wp:effectExtent l="19050" t="0" r="0" b="0"/>
            <wp:docPr id="5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l="24176" t="67672" r="1759" b="4100"/>
                    <a:stretch>
                      <a:fillRect/>
                    </a:stretch>
                  </pic:blipFill>
                  <pic:spPr>
                    <a:xfrm>
                      <a:off x="0" y="0"/>
                      <a:ext cx="5800811" cy="1353101"/>
                    </a:xfrm>
                    <a:prstGeom prst="rect">
                      <a:avLst/>
                    </a:prstGeom>
                  </pic:spPr>
                </pic:pic>
              </a:graphicData>
            </a:graphic>
          </wp:inline>
        </w:drawing>
      </w:r>
    </w:p>
    <w:p w:rsidR="007E2E16" w:rsidRPr="00D1134C" w:rsidRDefault="007E2E16" w:rsidP="0082253F">
      <w:pPr>
        <w:spacing w:line="240" w:lineRule="auto"/>
      </w:pPr>
    </w:p>
    <w:sectPr w:rsidR="007E2E16" w:rsidRPr="00D1134C" w:rsidSect="006C4414">
      <w:headerReference w:type="default" r:id="rId85"/>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F2E" w:rsidRDefault="000E2F2E" w:rsidP="00A344C1">
      <w:r>
        <w:separator/>
      </w:r>
    </w:p>
  </w:endnote>
  <w:endnote w:type="continuationSeparator" w:id="1">
    <w:p w:rsidR="000E2F2E" w:rsidRDefault="000E2F2E" w:rsidP="00A344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Helvetica">
    <w:panose1 w:val="020B0500000000000000"/>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F2E" w:rsidRDefault="000E2F2E" w:rsidP="00A344C1">
      <w:r>
        <w:separator/>
      </w:r>
    </w:p>
  </w:footnote>
  <w:footnote w:type="continuationSeparator" w:id="1">
    <w:p w:rsidR="000E2F2E" w:rsidRDefault="000E2F2E" w:rsidP="00A344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292214"/>
      <w:docPartObj>
        <w:docPartGallery w:val="Page Numbers (Top of Page)"/>
        <w:docPartUnique/>
      </w:docPartObj>
    </w:sdtPr>
    <w:sdtContent>
      <w:p w:rsidR="000E2F2E" w:rsidRDefault="000E2F2E">
        <w:pPr>
          <w:pStyle w:val="Cabealho"/>
          <w:jc w:val="right"/>
        </w:pPr>
        <w:fldSimple w:instr=" PAGE   \* MERGEFORMAT ">
          <w:r w:rsidR="002B055E">
            <w:rPr>
              <w:noProof/>
            </w:rPr>
            <w:t>60</w:t>
          </w:r>
        </w:fldSimple>
      </w:p>
    </w:sdtContent>
  </w:sdt>
  <w:p w:rsidR="000E2F2E" w:rsidRPr="00DD666D" w:rsidRDefault="000E2F2E" w:rsidP="00DD666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509C"/>
    <w:multiLevelType w:val="hybridMultilevel"/>
    <w:tmpl w:val="924270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9361E06"/>
    <w:multiLevelType w:val="hybridMultilevel"/>
    <w:tmpl w:val="7BBEB3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1830E22"/>
    <w:multiLevelType w:val="multilevel"/>
    <w:tmpl w:val="8F5C27E6"/>
    <w:lvl w:ilvl="0">
      <w:start w:val="1"/>
      <w:numFmt w:val="decimal"/>
      <w:lvlText w:val="%1"/>
      <w:lvlJc w:val="left"/>
      <w:pPr>
        <w:ind w:left="471" w:hanging="471"/>
      </w:pPr>
      <w:rPr>
        <w:rFonts w:hint="default"/>
      </w:rPr>
    </w:lvl>
    <w:lvl w:ilvl="1">
      <w:start w:val="1"/>
      <w:numFmt w:val="decimal"/>
      <w:lvlText w:val="%1.%2"/>
      <w:lvlJc w:val="left"/>
      <w:pPr>
        <w:ind w:left="471" w:hanging="47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471" w:hanging="471"/>
      </w:pPr>
      <w:rPr>
        <w:rFonts w:hint="default"/>
      </w:rPr>
    </w:lvl>
    <w:lvl w:ilvl="3">
      <w:start w:val="1"/>
      <w:numFmt w:val="decimal"/>
      <w:lvlText w:val="%1.%2.%3.%4"/>
      <w:lvlJc w:val="left"/>
      <w:pPr>
        <w:ind w:left="471" w:hanging="471"/>
      </w:pPr>
      <w:rPr>
        <w:rFonts w:hint="default"/>
      </w:rPr>
    </w:lvl>
    <w:lvl w:ilvl="4">
      <w:start w:val="1"/>
      <w:numFmt w:val="decimal"/>
      <w:lvlText w:val="%1.%2.%3.%4.%5"/>
      <w:lvlJc w:val="left"/>
      <w:pPr>
        <w:ind w:left="471" w:hanging="471"/>
      </w:pPr>
      <w:rPr>
        <w:rFonts w:hint="default"/>
      </w:rPr>
    </w:lvl>
    <w:lvl w:ilvl="5">
      <w:start w:val="1"/>
      <w:numFmt w:val="decimal"/>
      <w:lvlText w:val="%1.%2.%3.%4.%5.%6"/>
      <w:lvlJc w:val="left"/>
      <w:pPr>
        <w:ind w:left="471" w:hanging="471"/>
      </w:pPr>
      <w:rPr>
        <w:rFonts w:hint="default"/>
      </w:rPr>
    </w:lvl>
    <w:lvl w:ilvl="6">
      <w:start w:val="1"/>
      <w:numFmt w:val="decimal"/>
      <w:lvlText w:val="%1.%2.%3.%4.%5.%6.%7"/>
      <w:lvlJc w:val="left"/>
      <w:pPr>
        <w:ind w:left="471" w:hanging="471"/>
      </w:pPr>
      <w:rPr>
        <w:rFonts w:hint="default"/>
      </w:rPr>
    </w:lvl>
    <w:lvl w:ilvl="7">
      <w:start w:val="1"/>
      <w:numFmt w:val="decimal"/>
      <w:lvlText w:val="%1.%2.%3.%4.%5.%6.%7.%8"/>
      <w:lvlJc w:val="left"/>
      <w:pPr>
        <w:ind w:left="471" w:hanging="471"/>
      </w:pPr>
      <w:rPr>
        <w:rFonts w:hint="default"/>
      </w:rPr>
    </w:lvl>
    <w:lvl w:ilvl="8">
      <w:start w:val="1"/>
      <w:numFmt w:val="decimal"/>
      <w:lvlText w:val="%1.%2.%3.%4.%5.%6.%7.%8.%9"/>
      <w:lvlJc w:val="left"/>
      <w:pPr>
        <w:ind w:left="471" w:hanging="471"/>
      </w:pPr>
      <w:rPr>
        <w:rFonts w:hint="default"/>
      </w:rPr>
    </w:lvl>
  </w:abstractNum>
  <w:abstractNum w:abstractNumId="3">
    <w:nsid w:val="121C7C99"/>
    <w:multiLevelType w:val="hybridMultilevel"/>
    <w:tmpl w:val="96FA61E8"/>
    <w:lvl w:ilvl="0" w:tplc="52F2A55E">
      <w:start w:val="1"/>
      <w:numFmt w:val="decimal"/>
      <w:lvlText w:val="%1"/>
      <w:lvlJc w:val="left"/>
      <w:pPr>
        <w:ind w:left="504" w:hanging="360"/>
      </w:pPr>
      <w:rPr>
        <w:rFonts w:hint="default"/>
      </w:rPr>
    </w:lvl>
    <w:lvl w:ilvl="1" w:tplc="04160019" w:tentative="1">
      <w:start w:val="1"/>
      <w:numFmt w:val="lowerLetter"/>
      <w:lvlText w:val="%2."/>
      <w:lvlJc w:val="left"/>
      <w:pPr>
        <w:ind w:left="1224" w:hanging="360"/>
      </w:pPr>
    </w:lvl>
    <w:lvl w:ilvl="2" w:tplc="0416001B" w:tentative="1">
      <w:start w:val="1"/>
      <w:numFmt w:val="lowerRoman"/>
      <w:lvlText w:val="%3."/>
      <w:lvlJc w:val="right"/>
      <w:pPr>
        <w:ind w:left="1944" w:hanging="180"/>
      </w:pPr>
    </w:lvl>
    <w:lvl w:ilvl="3" w:tplc="0416000F" w:tentative="1">
      <w:start w:val="1"/>
      <w:numFmt w:val="decimal"/>
      <w:lvlText w:val="%4."/>
      <w:lvlJc w:val="left"/>
      <w:pPr>
        <w:ind w:left="2664" w:hanging="360"/>
      </w:pPr>
    </w:lvl>
    <w:lvl w:ilvl="4" w:tplc="04160019" w:tentative="1">
      <w:start w:val="1"/>
      <w:numFmt w:val="lowerLetter"/>
      <w:lvlText w:val="%5."/>
      <w:lvlJc w:val="left"/>
      <w:pPr>
        <w:ind w:left="3384" w:hanging="360"/>
      </w:pPr>
    </w:lvl>
    <w:lvl w:ilvl="5" w:tplc="0416001B" w:tentative="1">
      <w:start w:val="1"/>
      <w:numFmt w:val="lowerRoman"/>
      <w:lvlText w:val="%6."/>
      <w:lvlJc w:val="right"/>
      <w:pPr>
        <w:ind w:left="4104" w:hanging="180"/>
      </w:pPr>
    </w:lvl>
    <w:lvl w:ilvl="6" w:tplc="0416000F" w:tentative="1">
      <w:start w:val="1"/>
      <w:numFmt w:val="decimal"/>
      <w:lvlText w:val="%7."/>
      <w:lvlJc w:val="left"/>
      <w:pPr>
        <w:ind w:left="4824" w:hanging="360"/>
      </w:pPr>
    </w:lvl>
    <w:lvl w:ilvl="7" w:tplc="04160019" w:tentative="1">
      <w:start w:val="1"/>
      <w:numFmt w:val="lowerLetter"/>
      <w:lvlText w:val="%8."/>
      <w:lvlJc w:val="left"/>
      <w:pPr>
        <w:ind w:left="5544" w:hanging="360"/>
      </w:pPr>
    </w:lvl>
    <w:lvl w:ilvl="8" w:tplc="0416001B" w:tentative="1">
      <w:start w:val="1"/>
      <w:numFmt w:val="lowerRoman"/>
      <w:lvlText w:val="%9."/>
      <w:lvlJc w:val="right"/>
      <w:pPr>
        <w:ind w:left="6264" w:hanging="180"/>
      </w:pPr>
    </w:lvl>
  </w:abstractNum>
  <w:abstractNum w:abstractNumId="4">
    <w:nsid w:val="16A85BE3"/>
    <w:multiLevelType w:val="hybridMultilevel"/>
    <w:tmpl w:val="5EA4538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9214DC9"/>
    <w:multiLevelType w:val="multilevel"/>
    <w:tmpl w:val="122C5F36"/>
    <w:lvl w:ilvl="0">
      <w:start w:val="1"/>
      <w:numFmt w:val="decimal"/>
      <w:lvlText w:val="%1."/>
      <w:lvlJc w:val="left"/>
      <w:pPr>
        <w:ind w:left="429" w:hanging="360"/>
      </w:pPr>
      <w:rPr>
        <w:rFonts w:hint="default"/>
      </w:rPr>
    </w:lvl>
    <w:lvl w:ilvl="1">
      <w:start w:val="1"/>
      <w:numFmt w:val="decimal"/>
      <w:isLgl/>
      <w:lvlText w:val="%1.%2"/>
      <w:lvlJc w:val="left"/>
      <w:pPr>
        <w:ind w:left="1149" w:hanging="720"/>
      </w:pPr>
      <w:rPr>
        <w:rFonts w:hint="default"/>
        <w:b/>
      </w:rPr>
    </w:lvl>
    <w:lvl w:ilvl="2">
      <w:start w:val="1"/>
      <w:numFmt w:val="decimal"/>
      <w:isLgl/>
      <w:lvlText w:val="%1.%2.%3"/>
      <w:lvlJc w:val="left"/>
      <w:pPr>
        <w:ind w:left="1509" w:hanging="720"/>
      </w:pPr>
      <w:rPr>
        <w:rFonts w:hint="default"/>
      </w:rPr>
    </w:lvl>
    <w:lvl w:ilvl="3">
      <w:start w:val="1"/>
      <w:numFmt w:val="decimal"/>
      <w:isLgl/>
      <w:lvlText w:val="%1.%2.%3.%4"/>
      <w:lvlJc w:val="left"/>
      <w:pPr>
        <w:ind w:left="2229" w:hanging="1080"/>
      </w:pPr>
      <w:rPr>
        <w:rFonts w:hint="default"/>
      </w:rPr>
    </w:lvl>
    <w:lvl w:ilvl="4">
      <w:start w:val="1"/>
      <w:numFmt w:val="decimal"/>
      <w:isLgl/>
      <w:lvlText w:val="%1.%2.%3.%4.%5"/>
      <w:lvlJc w:val="left"/>
      <w:pPr>
        <w:ind w:left="2949" w:hanging="1440"/>
      </w:pPr>
      <w:rPr>
        <w:rFonts w:hint="default"/>
      </w:rPr>
    </w:lvl>
    <w:lvl w:ilvl="5">
      <w:start w:val="1"/>
      <w:numFmt w:val="decimal"/>
      <w:isLgl/>
      <w:lvlText w:val="%1.%2.%3.%4.%5.%6"/>
      <w:lvlJc w:val="left"/>
      <w:pPr>
        <w:ind w:left="3309" w:hanging="1440"/>
      </w:pPr>
      <w:rPr>
        <w:rFonts w:hint="default"/>
      </w:rPr>
    </w:lvl>
    <w:lvl w:ilvl="6">
      <w:start w:val="1"/>
      <w:numFmt w:val="decimal"/>
      <w:isLgl/>
      <w:lvlText w:val="%1.%2.%3.%4.%5.%6.%7"/>
      <w:lvlJc w:val="left"/>
      <w:pPr>
        <w:ind w:left="4029" w:hanging="1800"/>
      </w:pPr>
      <w:rPr>
        <w:rFonts w:hint="default"/>
      </w:rPr>
    </w:lvl>
    <w:lvl w:ilvl="7">
      <w:start w:val="1"/>
      <w:numFmt w:val="decimal"/>
      <w:isLgl/>
      <w:lvlText w:val="%1.%2.%3.%4.%5.%6.%7.%8"/>
      <w:lvlJc w:val="left"/>
      <w:pPr>
        <w:ind w:left="4749" w:hanging="2160"/>
      </w:pPr>
      <w:rPr>
        <w:rFonts w:hint="default"/>
      </w:rPr>
    </w:lvl>
    <w:lvl w:ilvl="8">
      <w:start w:val="1"/>
      <w:numFmt w:val="decimal"/>
      <w:isLgl/>
      <w:lvlText w:val="%1.%2.%3.%4.%5.%6.%7.%8.%9"/>
      <w:lvlJc w:val="left"/>
      <w:pPr>
        <w:ind w:left="5109" w:hanging="2160"/>
      </w:pPr>
      <w:rPr>
        <w:rFonts w:hint="default"/>
      </w:rPr>
    </w:lvl>
  </w:abstractNum>
  <w:abstractNum w:abstractNumId="6">
    <w:nsid w:val="1AB11C08"/>
    <w:multiLevelType w:val="multilevel"/>
    <w:tmpl w:val="C99019C6"/>
    <w:lvl w:ilvl="0">
      <w:start w:val="1"/>
      <w:numFmt w:val="decimal"/>
      <w:lvlText w:val="%1."/>
      <w:lvlJc w:val="left"/>
      <w:pPr>
        <w:ind w:left="429" w:hanging="360"/>
      </w:pPr>
      <w:rPr>
        <w:rFonts w:hint="default"/>
      </w:rPr>
    </w:lvl>
    <w:lvl w:ilvl="1">
      <w:start w:val="1"/>
      <w:numFmt w:val="decimal"/>
      <w:isLgl/>
      <w:lvlText w:val="%1.%2"/>
      <w:lvlJc w:val="left"/>
      <w:pPr>
        <w:ind w:left="1149" w:hanging="720"/>
      </w:pPr>
      <w:rPr>
        <w:rFonts w:hint="default"/>
        <w:b/>
      </w:rPr>
    </w:lvl>
    <w:lvl w:ilvl="2">
      <w:start w:val="1"/>
      <w:numFmt w:val="decimal"/>
      <w:isLgl/>
      <w:lvlText w:val="%1.%2.%3"/>
      <w:lvlJc w:val="left"/>
      <w:pPr>
        <w:ind w:left="1509" w:hanging="720"/>
      </w:pPr>
      <w:rPr>
        <w:rFonts w:hint="default"/>
      </w:rPr>
    </w:lvl>
    <w:lvl w:ilvl="3">
      <w:start w:val="1"/>
      <w:numFmt w:val="decimal"/>
      <w:isLgl/>
      <w:lvlText w:val="%1.%2.%3.%4"/>
      <w:lvlJc w:val="left"/>
      <w:pPr>
        <w:ind w:left="2229" w:hanging="1080"/>
      </w:pPr>
      <w:rPr>
        <w:rFonts w:hint="default"/>
      </w:rPr>
    </w:lvl>
    <w:lvl w:ilvl="4">
      <w:start w:val="1"/>
      <w:numFmt w:val="decimal"/>
      <w:isLgl/>
      <w:lvlText w:val="%1.%2.%3.%4.%5"/>
      <w:lvlJc w:val="left"/>
      <w:pPr>
        <w:ind w:left="2949" w:hanging="1440"/>
      </w:pPr>
      <w:rPr>
        <w:rFonts w:hint="default"/>
      </w:rPr>
    </w:lvl>
    <w:lvl w:ilvl="5">
      <w:start w:val="1"/>
      <w:numFmt w:val="decimal"/>
      <w:isLgl/>
      <w:lvlText w:val="%1.%2.%3.%4.%5.%6"/>
      <w:lvlJc w:val="left"/>
      <w:pPr>
        <w:ind w:left="3309" w:hanging="1440"/>
      </w:pPr>
      <w:rPr>
        <w:rFonts w:hint="default"/>
      </w:rPr>
    </w:lvl>
    <w:lvl w:ilvl="6">
      <w:start w:val="1"/>
      <w:numFmt w:val="decimal"/>
      <w:isLgl/>
      <w:lvlText w:val="%1.%2.%3.%4.%5.%6.%7"/>
      <w:lvlJc w:val="left"/>
      <w:pPr>
        <w:ind w:left="4029" w:hanging="1800"/>
      </w:pPr>
      <w:rPr>
        <w:rFonts w:hint="default"/>
      </w:rPr>
    </w:lvl>
    <w:lvl w:ilvl="7">
      <w:start w:val="1"/>
      <w:numFmt w:val="decimal"/>
      <w:isLgl/>
      <w:lvlText w:val="%1.%2.%3.%4.%5.%6.%7.%8"/>
      <w:lvlJc w:val="left"/>
      <w:pPr>
        <w:ind w:left="4749" w:hanging="2160"/>
      </w:pPr>
      <w:rPr>
        <w:rFonts w:hint="default"/>
      </w:rPr>
    </w:lvl>
    <w:lvl w:ilvl="8">
      <w:start w:val="1"/>
      <w:numFmt w:val="decimal"/>
      <w:isLgl/>
      <w:lvlText w:val="%1.%2.%3.%4.%5.%6.%7.%8.%9"/>
      <w:lvlJc w:val="left"/>
      <w:pPr>
        <w:ind w:left="5109" w:hanging="2160"/>
      </w:pPr>
      <w:rPr>
        <w:rFonts w:hint="default"/>
      </w:rPr>
    </w:lvl>
  </w:abstractNum>
  <w:abstractNum w:abstractNumId="7">
    <w:nsid w:val="1C5B05AD"/>
    <w:multiLevelType w:val="hybridMultilevel"/>
    <w:tmpl w:val="CAD4AFA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27107A0"/>
    <w:multiLevelType w:val="hybridMultilevel"/>
    <w:tmpl w:val="A7E800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56C4732"/>
    <w:multiLevelType w:val="hybridMultilevel"/>
    <w:tmpl w:val="E098ECF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nsid w:val="2C626690"/>
    <w:multiLevelType w:val="hybridMultilevel"/>
    <w:tmpl w:val="5CD85352"/>
    <w:lvl w:ilvl="0" w:tplc="C0E6BDBC">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F4475CB"/>
    <w:multiLevelType w:val="hybridMultilevel"/>
    <w:tmpl w:val="99C23A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0DC2D2C"/>
    <w:multiLevelType w:val="hybridMultilevel"/>
    <w:tmpl w:val="FE6642B2"/>
    <w:lvl w:ilvl="0" w:tplc="1892DCD8">
      <w:start w:val="1"/>
      <w:numFmt w:val="decimal"/>
      <w:lvlText w:val="%1.1"/>
      <w:lvlJc w:val="righ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21C2228"/>
    <w:multiLevelType w:val="hybridMultilevel"/>
    <w:tmpl w:val="F9420BEE"/>
    <w:lvl w:ilvl="0" w:tplc="6FFCAD12">
      <w:start w:val="1"/>
      <w:numFmt w:val="decimal"/>
      <w:lvlText w:val="2.4.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2A64CEA"/>
    <w:multiLevelType w:val="hybridMultilevel"/>
    <w:tmpl w:val="FF44833C"/>
    <w:lvl w:ilvl="0" w:tplc="04160001">
      <w:start w:val="1"/>
      <w:numFmt w:val="bullet"/>
      <w:lvlText w:val=""/>
      <w:lvlJc w:val="left"/>
      <w:pPr>
        <w:ind w:left="722" w:hanging="360"/>
      </w:pPr>
      <w:rPr>
        <w:rFonts w:ascii="Symbol" w:hAnsi="Symbol" w:hint="default"/>
      </w:rPr>
    </w:lvl>
    <w:lvl w:ilvl="1" w:tplc="04160003" w:tentative="1">
      <w:start w:val="1"/>
      <w:numFmt w:val="bullet"/>
      <w:lvlText w:val="o"/>
      <w:lvlJc w:val="left"/>
      <w:pPr>
        <w:ind w:left="1442" w:hanging="360"/>
      </w:pPr>
      <w:rPr>
        <w:rFonts w:ascii="Courier New" w:hAnsi="Courier New" w:cs="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cs="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cs="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15">
    <w:nsid w:val="35F66089"/>
    <w:multiLevelType w:val="hybridMultilevel"/>
    <w:tmpl w:val="FA6EDDF0"/>
    <w:lvl w:ilvl="0" w:tplc="3CCCCBDA">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FAD0429"/>
    <w:multiLevelType w:val="multilevel"/>
    <w:tmpl w:val="F782F96A"/>
    <w:lvl w:ilvl="0">
      <w:start w:val="4"/>
      <w:numFmt w:val="decimal"/>
      <w:pStyle w:val="SemEspaamento"/>
      <w:lvlText w:val="%1"/>
      <w:lvlJc w:val="left"/>
      <w:pPr>
        <w:ind w:left="502" w:hanging="360"/>
      </w:pPr>
      <w:rPr>
        <w:rFonts w:hint="default"/>
        <w:sz w:val="28"/>
        <w:szCs w:val="28"/>
      </w:rPr>
    </w:lvl>
    <w:lvl w:ilvl="1">
      <w:start w:val="2"/>
      <w:numFmt w:val="decimal"/>
      <w:isLgl/>
      <w:lvlText w:val="%1.%2"/>
      <w:lvlJc w:val="left"/>
      <w:pPr>
        <w:ind w:left="1146"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8"/>
      <w:numFmt w:val="decimal"/>
      <w:isLgl/>
      <w:lvlText w:val="%1.%2.%3"/>
      <w:lvlJc w:val="left"/>
      <w:pPr>
        <w:ind w:left="1004" w:hanging="720"/>
      </w:pPr>
      <w:rPr>
        <w:rFonts w:hint="default"/>
        <w:i w:val="0"/>
        <w:iCs w:val="0"/>
        <w:caps w:val="0"/>
        <w:smallCaps w:val="0"/>
        <w:strike w:val="0"/>
        <w:dstrike w:val="0"/>
        <w:outline w:val="0"/>
        <w:shadow w:val="0"/>
        <w:emboss w:val="0"/>
        <w:imprint w:val="0"/>
        <w:noProof w:val="0"/>
        <w:vanish w:val="0"/>
        <w:kern w:val="0"/>
        <w:position w:val="0"/>
        <w:u w:val="none"/>
        <w:vertAlign w:val="baseline"/>
        <w:em w:val="no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nsid w:val="40E3048B"/>
    <w:multiLevelType w:val="hybridMultilevel"/>
    <w:tmpl w:val="148A77B6"/>
    <w:lvl w:ilvl="0" w:tplc="6AD4DB74">
      <w:start w:val="1"/>
      <w:numFmt w:val="decimal"/>
      <w:lvlText w:val="%1."/>
      <w:lvlJc w:val="left"/>
      <w:pPr>
        <w:ind w:left="720" w:hanging="360"/>
      </w:pPr>
    </w:lvl>
    <w:lvl w:ilvl="1" w:tplc="967456E2" w:tentative="1">
      <w:start w:val="1"/>
      <w:numFmt w:val="lowerLetter"/>
      <w:lvlText w:val="%2."/>
      <w:lvlJc w:val="left"/>
      <w:pPr>
        <w:ind w:left="1440" w:hanging="360"/>
      </w:pPr>
    </w:lvl>
    <w:lvl w:ilvl="2" w:tplc="949CA63C" w:tentative="1">
      <w:start w:val="1"/>
      <w:numFmt w:val="lowerRoman"/>
      <w:lvlText w:val="%3."/>
      <w:lvlJc w:val="right"/>
      <w:pPr>
        <w:ind w:left="2160" w:hanging="180"/>
      </w:pPr>
    </w:lvl>
    <w:lvl w:ilvl="3" w:tplc="E7EE392C" w:tentative="1">
      <w:start w:val="1"/>
      <w:numFmt w:val="decimal"/>
      <w:lvlText w:val="%4."/>
      <w:lvlJc w:val="left"/>
      <w:pPr>
        <w:ind w:left="2880" w:hanging="360"/>
      </w:pPr>
    </w:lvl>
    <w:lvl w:ilvl="4" w:tplc="BE68105C" w:tentative="1">
      <w:start w:val="1"/>
      <w:numFmt w:val="lowerLetter"/>
      <w:lvlText w:val="%5."/>
      <w:lvlJc w:val="left"/>
      <w:pPr>
        <w:ind w:left="3600" w:hanging="360"/>
      </w:pPr>
    </w:lvl>
    <w:lvl w:ilvl="5" w:tplc="F3F477E4" w:tentative="1">
      <w:start w:val="1"/>
      <w:numFmt w:val="lowerRoman"/>
      <w:lvlText w:val="%6."/>
      <w:lvlJc w:val="right"/>
      <w:pPr>
        <w:ind w:left="4320" w:hanging="180"/>
      </w:pPr>
    </w:lvl>
    <w:lvl w:ilvl="6" w:tplc="08027AD8" w:tentative="1">
      <w:start w:val="1"/>
      <w:numFmt w:val="decimal"/>
      <w:lvlText w:val="%7."/>
      <w:lvlJc w:val="left"/>
      <w:pPr>
        <w:ind w:left="5040" w:hanging="360"/>
      </w:pPr>
    </w:lvl>
    <w:lvl w:ilvl="7" w:tplc="268059AC" w:tentative="1">
      <w:start w:val="1"/>
      <w:numFmt w:val="lowerLetter"/>
      <w:lvlText w:val="%8."/>
      <w:lvlJc w:val="left"/>
      <w:pPr>
        <w:ind w:left="5760" w:hanging="360"/>
      </w:pPr>
    </w:lvl>
    <w:lvl w:ilvl="8" w:tplc="848A2F9E" w:tentative="1">
      <w:start w:val="1"/>
      <w:numFmt w:val="lowerRoman"/>
      <w:lvlText w:val="%9."/>
      <w:lvlJc w:val="right"/>
      <w:pPr>
        <w:ind w:left="6480" w:hanging="180"/>
      </w:pPr>
    </w:lvl>
  </w:abstractNum>
  <w:abstractNum w:abstractNumId="18">
    <w:nsid w:val="43566BB5"/>
    <w:multiLevelType w:val="hybridMultilevel"/>
    <w:tmpl w:val="A7063AC4"/>
    <w:lvl w:ilvl="0" w:tplc="0416000F">
      <w:start w:val="1"/>
      <w:numFmt w:val="bullet"/>
      <w:lvlText w:val=""/>
      <w:lvlJc w:val="left"/>
      <w:pPr>
        <w:ind w:left="720" w:hanging="360"/>
      </w:pPr>
      <w:rPr>
        <w:rFonts w:ascii="Wingdings" w:hAnsi="Wingdings"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19">
    <w:nsid w:val="479978F9"/>
    <w:multiLevelType w:val="multilevel"/>
    <w:tmpl w:val="7FAEC738"/>
    <w:lvl w:ilvl="0">
      <w:start w:val="1"/>
      <w:numFmt w:val="decimal"/>
      <w:lvlText w:val="%1"/>
      <w:lvlJc w:val="left"/>
      <w:pPr>
        <w:ind w:left="720" w:hanging="360"/>
      </w:pPr>
      <w:rPr>
        <w:rFonts w:hint="default"/>
      </w:rPr>
    </w:lvl>
    <w:lvl w:ilvl="1">
      <w:start w:val="2"/>
      <w:numFmt w:val="decimal"/>
      <w:isLgl/>
      <w:lvlText w:val="%1.%2"/>
      <w:lvlJc w:val="left"/>
      <w:pPr>
        <w:ind w:left="1146" w:hanging="72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isLgl/>
      <w:lvlText w:val="%1.%2.%3"/>
      <w:lvlJc w:val="left"/>
      <w:pPr>
        <w:ind w:left="1571"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nsid w:val="486F10B2"/>
    <w:multiLevelType w:val="hybridMultilevel"/>
    <w:tmpl w:val="7B805E0E"/>
    <w:lvl w:ilvl="0" w:tplc="0416000D">
      <w:start w:val="1"/>
      <w:numFmt w:val="decimal"/>
      <w:lvlText w:val="%1"/>
      <w:lvlJc w:val="left"/>
      <w:pPr>
        <w:ind w:left="720" w:hanging="360"/>
      </w:pPr>
      <w:rPr>
        <w:rFonts w:hint="default"/>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21">
    <w:nsid w:val="4CCB532A"/>
    <w:multiLevelType w:val="multilevel"/>
    <w:tmpl w:val="8B5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B13635"/>
    <w:multiLevelType w:val="hybridMultilevel"/>
    <w:tmpl w:val="7A28D82C"/>
    <w:lvl w:ilvl="0" w:tplc="BA26F2D0">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23">
    <w:nsid w:val="54464A85"/>
    <w:multiLevelType w:val="hybridMultilevel"/>
    <w:tmpl w:val="4A2E315E"/>
    <w:lvl w:ilvl="0" w:tplc="04160001">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58C277E"/>
    <w:multiLevelType w:val="hybridMultilevel"/>
    <w:tmpl w:val="A59CD298"/>
    <w:lvl w:ilvl="0" w:tplc="749E42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C1971B9"/>
    <w:multiLevelType w:val="multilevel"/>
    <w:tmpl w:val="7B9C9724"/>
    <w:styleLink w:val="Estilo1"/>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nsid w:val="60ED23A5"/>
    <w:multiLevelType w:val="hybridMultilevel"/>
    <w:tmpl w:val="234A1808"/>
    <w:lvl w:ilvl="0" w:tplc="04160003">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4211C51"/>
    <w:multiLevelType w:val="hybridMultilevel"/>
    <w:tmpl w:val="0B30B63A"/>
    <w:lvl w:ilvl="0" w:tplc="04160001">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1121610"/>
    <w:multiLevelType w:val="hybridMultilevel"/>
    <w:tmpl w:val="21924FD4"/>
    <w:lvl w:ilvl="0" w:tplc="88882F24">
      <w:start w:val="1"/>
      <w:numFmt w:val="decimal"/>
      <w:lvlText w:val="%1."/>
      <w:lvlJc w:val="lef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541456"/>
    <w:multiLevelType w:val="multilevel"/>
    <w:tmpl w:val="DD1ABDC4"/>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7BDA2C43"/>
    <w:multiLevelType w:val="hybridMultilevel"/>
    <w:tmpl w:val="6534DDF8"/>
    <w:lvl w:ilvl="0" w:tplc="03A8817E">
      <w:start w:val="2"/>
      <w:numFmt w:val="decimal"/>
      <w:pStyle w:val="CabealhodoSumrio"/>
      <w:lvlText w:val="%1.1"/>
      <w:lvlJc w:val="righ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7C48375D"/>
    <w:multiLevelType w:val="hybridMultilevel"/>
    <w:tmpl w:val="3DC4FED2"/>
    <w:lvl w:ilvl="0" w:tplc="6B5E7DFC">
      <w:start w:val="1"/>
      <w:numFmt w:val="decimal"/>
      <w:lvlText w:val="2.4.1.%1"/>
      <w:lvlJc w:val="left"/>
      <w:pPr>
        <w:ind w:left="720" w:hanging="360"/>
      </w:pPr>
      <w:rPr>
        <w:rFonts w:hint="default"/>
      </w:rPr>
    </w:lvl>
    <w:lvl w:ilvl="1" w:tplc="B142DE4A" w:tentative="1">
      <w:start w:val="1"/>
      <w:numFmt w:val="lowerLetter"/>
      <w:lvlText w:val="%2."/>
      <w:lvlJc w:val="left"/>
      <w:pPr>
        <w:ind w:left="1440" w:hanging="360"/>
      </w:pPr>
    </w:lvl>
    <w:lvl w:ilvl="2" w:tplc="6D0E1A62" w:tentative="1">
      <w:start w:val="1"/>
      <w:numFmt w:val="lowerRoman"/>
      <w:lvlText w:val="%3."/>
      <w:lvlJc w:val="right"/>
      <w:pPr>
        <w:ind w:left="2160" w:hanging="180"/>
      </w:pPr>
    </w:lvl>
    <w:lvl w:ilvl="3" w:tplc="65A6298A" w:tentative="1">
      <w:start w:val="1"/>
      <w:numFmt w:val="decimal"/>
      <w:lvlText w:val="%4."/>
      <w:lvlJc w:val="left"/>
      <w:pPr>
        <w:ind w:left="2880" w:hanging="360"/>
      </w:pPr>
    </w:lvl>
    <w:lvl w:ilvl="4" w:tplc="F9748438" w:tentative="1">
      <w:start w:val="1"/>
      <w:numFmt w:val="lowerLetter"/>
      <w:lvlText w:val="%5."/>
      <w:lvlJc w:val="left"/>
      <w:pPr>
        <w:ind w:left="3600" w:hanging="360"/>
      </w:pPr>
    </w:lvl>
    <w:lvl w:ilvl="5" w:tplc="D8B8C7EE" w:tentative="1">
      <w:start w:val="1"/>
      <w:numFmt w:val="lowerRoman"/>
      <w:lvlText w:val="%6."/>
      <w:lvlJc w:val="right"/>
      <w:pPr>
        <w:ind w:left="4320" w:hanging="180"/>
      </w:pPr>
    </w:lvl>
    <w:lvl w:ilvl="6" w:tplc="7B40D84E" w:tentative="1">
      <w:start w:val="1"/>
      <w:numFmt w:val="decimal"/>
      <w:lvlText w:val="%7."/>
      <w:lvlJc w:val="left"/>
      <w:pPr>
        <w:ind w:left="5040" w:hanging="360"/>
      </w:pPr>
    </w:lvl>
    <w:lvl w:ilvl="7" w:tplc="C93A2EF8" w:tentative="1">
      <w:start w:val="1"/>
      <w:numFmt w:val="lowerLetter"/>
      <w:lvlText w:val="%8."/>
      <w:lvlJc w:val="left"/>
      <w:pPr>
        <w:ind w:left="5760" w:hanging="360"/>
      </w:pPr>
    </w:lvl>
    <w:lvl w:ilvl="8" w:tplc="27E24EEE" w:tentative="1">
      <w:start w:val="1"/>
      <w:numFmt w:val="lowerRoman"/>
      <w:lvlText w:val="%9."/>
      <w:lvlJc w:val="right"/>
      <w:pPr>
        <w:ind w:left="6480" w:hanging="180"/>
      </w:pPr>
    </w:lvl>
  </w:abstractNum>
  <w:abstractNum w:abstractNumId="32">
    <w:nsid w:val="7EAB3A7E"/>
    <w:multiLevelType w:val="hybridMultilevel"/>
    <w:tmpl w:val="7FFC615C"/>
    <w:lvl w:ilvl="0" w:tplc="04160001">
      <w:start w:val="1"/>
      <w:numFmt w:val="bullet"/>
      <w:lvlText w:val=""/>
      <w:lvlJc w:val="left"/>
      <w:pPr>
        <w:ind w:left="1504" w:hanging="360"/>
      </w:pPr>
      <w:rPr>
        <w:rFonts w:ascii="Symbol" w:hAnsi="Symbol" w:hint="default"/>
      </w:rPr>
    </w:lvl>
    <w:lvl w:ilvl="1" w:tplc="04160003" w:tentative="1">
      <w:start w:val="1"/>
      <w:numFmt w:val="bullet"/>
      <w:lvlText w:val="o"/>
      <w:lvlJc w:val="left"/>
      <w:pPr>
        <w:ind w:left="2224" w:hanging="360"/>
      </w:pPr>
      <w:rPr>
        <w:rFonts w:ascii="Courier New" w:hAnsi="Courier New" w:cs="Courier New" w:hint="default"/>
      </w:rPr>
    </w:lvl>
    <w:lvl w:ilvl="2" w:tplc="04160005" w:tentative="1">
      <w:start w:val="1"/>
      <w:numFmt w:val="bullet"/>
      <w:lvlText w:val=""/>
      <w:lvlJc w:val="left"/>
      <w:pPr>
        <w:ind w:left="2944" w:hanging="360"/>
      </w:pPr>
      <w:rPr>
        <w:rFonts w:ascii="Wingdings" w:hAnsi="Wingdings" w:hint="default"/>
      </w:rPr>
    </w:lvl>
    <w:lvl w:ilvl="3" w:tplc="04160001" w:tentative="1">
      <w:start w:val="1"/>
      <w:numFmt w:val="bullet"/>
      <w:lvlText w:val=""/>
      <w:lvlJc w:val="left"/>
      <w:pPr>
        <w:ind w:left="3664" w:hanging="360"/>
      </w:pPr>
      <w:rPr>
        <w:rFonts w:ascii="Symbol" w:hAnsi="Symbol" w:hint="default"/>
      </w:rPr>
    </w:lvl>
    <w:lvl w:ilvl="4" w:tplc="04160003" w:tentative="1">
      <w:start w:val="1"/>
      <w:numFmt w:val="bullet"/>
      <w:lvlText w:val="o"/>
      <w:lvlJc w:val="left"/>
      <w:pPr>
        <w:ind w:left="4384" w:hanging="360"/>
      </w:pPr>
      <w:rPr>
        <w:rFonts w:ascii="Courier New" w:hAnsi="Courier New" w:cs="Courier New" w:hint="default"/>
      </w:rPr>
    </w:lvl>
    <w:lvl w:ilvl="5" w:tplc="04160005" w:tentative="1">
      <w:start w:val="1"/>
      <w:numFmt w:val="bullet"/>
      <w:lvlText w:val=""/>
      <w:lvlJc w:val="left"/>
      <w:pPr>
        <w:ind w:left="5104" w:hanging="360"/>
      </w:pPr>
      <w:rPr>
        <w:rFonts w:ascii="Wingdings" w:hAnsi="Wingdings" w:hint="default"/>
      </w:rPr>
    </w:lvl>
    <w:lvl w:ilvl="6" w:tplc="04160001" w:tentative="1">
      <w:start w:val="1"/>
      <w:numFmt w:val="bullet"/>
      <w:lvlText w:val=""/>
      <w:lvlJc w:val="left"/>
      <w:pPr>
        <w:ind w:left="5824" w:hanging="360"/>
      </w:pPr>
      <w:rPr>
        <w:rFonts w:ascii="Symbol" w:hAnsi="Symbol" w:hint="default"/>
      </w:rPr>
    </w:lvl>
    <w:lvl w:ilvl="7" w:tplc="04160003" w:tentative="1">
      <w:start w:val="1"/>
      <w:numFmt w:val="bullet"/>
      <w:lvlText w:val="o"/>
      <w:lvlJc w:val="left"/>
      <w:pPr>
        <w:ind w:left="6544" w:hanging="360"/>
      </w:pPr>
      <w:rPr>
        <w:rFonts w:ascii="Courier New" w:hAnsi="Courier New" w:cs="Courier New" w:hint="default"/>
      </w:rPr>
    </w:lvl>
    <w:lvl w:ilvl="8" w:tplc="04160005" w:tentative="1">
      <w:start w:val="1"/>
      <w:numFmt w:val="bullet"/>
      <w:lvlText w:val=""/>
      <w:lvlJc w:val="left"/>
      <w:pPr>
        <w:ind w:left="7264" w:hanging="360"/>
      </w:pPr>
      <w:rPr>
        <w:rFonts w:ascii="Wingdings" w:hAnsi="Wingdings" w:hint="default"/>
      </w:rPr>
    </w:lvl>
  </w:abstractNum>
  <w:abstractNum w:abstractNumId="33">
    <w:nsid w:val="7F08220A"/>
    <w:multiLevelType w:val="hybridMultilevel"/>
    <w:tmpl w:val="05527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F4B35D9"/>
    <w:multiLevelType w:val="hybridMultilevel"/>
    <w:tmpl w:val="1924EF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2"/>
  </w:num>
  <w:num w:numId="4">
    <w:abstractNumId w:val="18"/>
  </w:num>
  <w:num w:numId="5">
    <w:abstractNumId w:val="22"/>
  </w:num>
  <w:num w:numId="6">
    <w:abstractNumId w:val="11"/>
  </w:num>
  <w:num w:numId="7">
    <w:abstractNumId w:val="26"/>
  </w:num>
  <w:num w:numId="8">
    <w:abstractNumId w:val="8"/>
  </w:num>
  <w:num w:numId="9">
    <w:abstractNumId w:val="14"/>
  </w:num>
  <w:num w:numId="10">
    <w:abstractNumId w:val="27"/>
  </w:num>
  <w:num w:numId="11">
    <w:abstractNumId w:val="23"/>
  </w:num>
  <w:num w:numId="12">
    <w:abstractNumId w:val="4"/>
  </w:num>
  <w:num w:numId="13">
    <w:abstractNumId w:val="16"/>
  </w:num>
  <w:num w:numId="14">
    <w:abstractNumId w:val="20"/>
  </w:num>
  <w:num w:numId="15">
    <w:abstractNumId w:val="13"/>
  </w:num>
  <w:num w:numId="16">
    <w:abstractNumId w:val="7"/>
  </w:num>
  <w:num w:numId="17">
    <w:abstractNumId w:val="31"/>
  </w:num>
  <w:num w:numId="18">
    <w:abstractNumId w:val="17"/>
  </w:num>
  <w:num w:numId="19">
    <w:abstractNumId w:val="29"/>
  </w:num>
  <w:num w:numId="20">
    <w:abstractNumId w:val="5"/>
  </w:num>
  <w:num w:numId="21">
    <w:abstractNumId w:val="25"/>
  </w:num>
  <w:num w:numId="22">
    <w:abstractNumId w:val="19"/>
  </w:num>
  <w:num w:numId="23">
    <w:abstractNumId w:val="24"/>
  </w:num>
  <w:num w:numId="24">
    <w:abstractNumId w:val="28"/>
  </w:num>
  <w:num w:numId="25">
    <w:abstractNumId w:val="12"/>
  </w:num>
  <w:num w:numId="26">
    <w:abstractNumId w:val="30"/>
  </w:num>
  <w:num w:numId="27">
    <w:abstractNumId w:val="21"/>
  </w:num>
  <w:num w:numId="28">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lvlOverride w:ilvl="0">
      <w:startOverride w:val="2"/>
    </w:lvlOverride>
    <w:lvlOverride w:ilvl="1">
      <w:startOverride w:val="2"/>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2"/>
    </w:lvlOverride>
    <w:lvlOverride w:ilvl="1">
      <w:startOverride w:val="2"/>
    </w:lvlOverride>
    <w:lvlOverride w:ilvl="2">
      <w:startOverride w:val="10"/>
    </w:lvlOverride>
  </w:num>
  <w:num w:numId="34">
    <w:abstractNumId w:val="16"/>
    <w:lvlOverride w:ilvl="0">
      <w:startOverride w:val="2"/>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5"/>
  </w:num>
  <w:num w:numId="37">
    <w:abstractNumId w:val="10"/>
  </w:num>
  <w:num w:numId="38">
    <w:abstractNumId w:val="16"/>
    <w:lvlOverride w:ilvl="0">
      <w:startOverride w:val="6"/>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9"/>
  </w:num>
  <w:num w:numId="41">
    <w:abstractNumId w:val="33"/>
  </w:num>
  <w:num w:numId="42">
    <w:abstractNumId w:val="32"/>
  </w:num>
  <w:num w:numId="43">
    <w:abstractNumId w:val="0"/>
  </w:num>
  <w:num w:numId="44">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0"/>
  <w:hyphenationZone w:val="425"/>
  <w:drawingGridHorizontalSpacing w:val="120"/>
  <w:displayHorizontalDrawingGridEvery w:val="2"/>
  <w:characterSpacingControl w:val="doNotCompress"/>
  <w:hdrShapeDefaults>
    <o:shapedefaults v:ext="edit" spidmax="114689"/>
  </w:hdrShapeDefaults>
  <w:footnotePr>
    <w:footnote w:id="0"/>
    <w:footnote w:id="1"/>
  </w:footnotePr>
  <w:endnotePr>
    <w:endnote w:id="0"/>
    <w:endnote w:id="1"/>
  </w:endnotePr>
  <w:compat>
    <w:useFELayout/>
  </w:compat>
  <w:rsids>
    <w:rsidRoot w:val="00382986"/>
    <w:rsid w:val="00000EE9"/>
    <w:rsid w:val="000015BF"/>
    <w:rsid w:val="00002D27"/>
    <w:rsid w:val="00004B2B"/>
    <w:rsid w:val="00004D31"/>
    <w:rsid w:val="00006926"/>
    <w:rsid w:val="00007F0A"/>
    <w:rsid w:val="000105EE"/>
    <w:rsid w:val="00010A37"/>
    <w:rsid w:val="00010BEF"/>
    <w:rsid w:val="0001145D"/>
    <w:rsid w:val="00011A51"/>
    <w:rsid w:val="000126AB"/>
    <w:rsid w:val="0001399E"/>
    <w:rsid w:val="00013CD9"/>
    <w:rsid w:val="0001409C"/>
    <w:rsid w:val="00014DA4"/>
    <w:rsid w:val="00015B52"/>
    <w:rsid w:val="00016486"/>
    <w:rsid w:val="00016E75"/>
    <w:rsid w:val="00021116"/>
    <w:rsid w:val="0002198C"/>
    <w:rsid w:val="00021E5B"/>
    <w:rsid w:val="00022782"/>
    <w:rsid w:val="0002387A"/>
    <w:rsid w:val="00023C08"/>
    <w:rsid w:val="000245A0"/>
    <w:rsid w:val="000249BC"/>
    <w:rsid w:val="00024A1D"/>
    <w:rsid w:val="00025215"/>
    <w:rsid w:val="00025FED"/>
    <w:rsid w:val="00026480"/>
    <w:rsid w:val="00026CA4"/>
    <w:rsid w:val="00026DD4"/>
    <w:rsid w:val="00026E81"/>
    <w:rsid w:val="0003135C"/>
    <w:rsid w:val="00033235"/>
    <w:rsid w:val="00033885"/>
    <w:rsid w:val="000341F6"/>
    <w:rsid w:val="00035949"/>
    <w:rsid w:val="000360DD"/>
    <w:rsid w:val="00036893"/>
    <w:rsid w:val="00036902"/>
    <w:rsid w:val="00036931"/>
    <w:rsid w:val="00037F8C"/>
    <w:rsid w:val="00040258"/>
    <w:rsid w:val="0004146B"/>
    <w:rsid w:val="000426FA"/>
    <w:rsid w:val="00043C91"/>
    <w:rsid w:val="00044F55"/>
    <w:rsid w:val="00045C69"/>
    <w:rsid w:val="00045FAB"/>
    <w:rsid w:val="000467E6"/>
    <w:rsid w:val="0004799B"/>
    <w:rsid w:val="00047C80"/>
    <w:rsid w:val="000520C3"/>
    <w:rsid w:val="00052F3C"/>
    <w:rsid w:val="000533B5"/>
    <w:rsid w:val="00054118"/>
    <w:rsid w:val="000547F9"/>
    <w:rsid w:val="00054B83"/>
    <w:rsid w:val="00055167"/>
    <w:rsid w:val="000559F8"/>
    <w:rsid w:val="00055F26"/>
    <w:rsid w:val="000560E8"/>
    <w:rsid w:val="00056278"/>
    <w:rsid w:val="00057125"/>
    <w:rsid w:val="00057910"/>
    <w:rsid w:val="00060211"/>
    <w:rsid w:val="00062EA8"/>
    <w:rsid w:val="000637A8"/>
    <w:rsid w:val="00063CC0"/>
    <w:rsid w:val="000648F1"/>
    <w:rsid w:val="0006509E"/>
    <w:rsid w:val="00065329"/>
    <w:rsid w:val="0006538E"/>
    <w:rsid w:val="00065D58"/>
    <w:rsid w:val="00066ED9"/>
    <w:rsid w:val="00067825"/>
    <w:rsid w:val="000679D1"/>
    <w:rsid w:val="0007027B"/>
    <w:rsid w:val="00071C86"/>
    <w:rsid w:val="00072AD2"/>
    <w:rsid w:val="000736F3"/>
    <w:rsid w:val="0007387E"/>
    <w:rsid w:val="00074366"/>
    <w:rsid w:val="00074895"/>
    <w:rsid w:val="00075E04"/>
    <w:rsid w:val="000760B6"/>
    <w:rsid w:val="00076249"/>
    <w:rsid w:val="000765E4"/>
    <w:rsid w:val="00076D3B"/>
    <w:rsid w:val="000770B3"/>
    <w:rsid w:val="000777A6"/>
    <w:rsid w:val="00077C73"/>
    <w:rsid w:val="00080183"/>
    <w:rsid w:val="00080E76"/>
    <w:rsid w:val="000810B0"/>
    <w:rsid w:val="0008218D"/>
    <w:rsid w:val="00082BEC"/>
    <w:rsid w:val="00083805"/>
    <w:rsid w:val="000839CD"/>
    <w:rsid w:val="00083C20"/>
    <w:rsid w:val="00084223"/>
    <w:rsid w:val="000845C4"/>
    <w:rsid w:val="0008470A"/>
    <w:rsid w:val="00085CE7"/>
    <w:rsid w:val="00086F2C"/>
    <w:rsid w:val="00086FD2"/>
    <w:rsid w:val="0008703C"/>
    <w:rsid w:val="000870DD"/>
    <w:rsid w:val="00087538"/>
    <w:rsid w:val="00087819"/>
    <w:rsid w:val="00090A53"/>
    <w:rsid w:val="00091125"/>
    <w:rsid w:val="0009143C"/>
    <w:rsid w:val="0009248B"/>
    <w:rsid w:val="00093C34"/>
    <w:rsid w:val="00094722"/>
    <w:rsid w:val="000949FD"/>
    <w:rsid w:val="00095C40"/>
    <w:rsid w:val="000961CD"/>
    <w:rsid w:val="0009773D"/>
    <w:rsid w:val="000A1519"/>
    <w:rsid w:val="000A27E9"/>
    <w:rsid w:val="000A31B3"/>
    <w:rsid w:val="000A358C"/>
    <w:rsid w:val="000A39BF"/>
    <w:rsid w:val="000A4846"/>
    <w:rsid w:val="000A51D4"/>
    <w:rsid w:val="000A55F5"/>
    <w:rsid w:val="000A74C6"/>
    <w:rsid w:val="000A7B2A"/>
    <w:rsid w:val="000A7C4F"/>
    <w:rsid w:val="000B054E"/>
    <w:rsid w:val="000B0A47"/>
    <w:rsid w:val="000B1F07"/>
    <w:rsid w:val="000B370D"/>
    <w:rsid w:val="000B3871"/>
    <w:rsid w:val="000B38A1"/>
    <w:rsid w:val="000B43C5"/>
    <w:rsid w:val="000B456D"/>
    <w:rsid w:val="000B4641"/>
    <w:rsid w:val="000B4E25"/>
    <w:rsid w:val="000B52A7"/>
    <w:rsid w:val="000B5704"/>
    <w:rsid w:val="000B576D"/>
    <w:rsid w:val="000B5B12"/>
    <w:rsid w:val="000B6BAC"/>
    <w:rsid w:val="000B6D76"/>
    <w:rsid w:val="000B735B"/>
    <w:rsid w:val="000B7636"/>
    <w:rsid w:val="000C144B"/>
    <w:rsid w:val="000C2173"/>
    <w:rsid w:val="000C224F"/>
    <w:rsid w:val="000C2E3B"/>
    <w:rsid w:val="000C3396"/>
    <w:rsid w:val="000C33FE"/>
    <w:rsid w:val="000C49BC"/>
    <w:rsid w:val="000C688D"/>
    <w:rsid w:val="000C68A5"/>
    <w:rsid w:val="000C6ACB"/>
    <w:rsid w:val="000C6D38"/>
    <w:rsid w:val="000C71C7"/>
    <w:rsid w:val="000C7648"/>
    <w:rsid w:val="000C77C3"/>
    <w:rsid w:val="000C7922"/>
    <w:rsid w:val="000D03C2"/>
    <w:rsid w:val="000D04A4"/>
    <w:rsid w:val="000D4490"/>
    <w:rsid w:val="000D4BC0"/>
    <w:rsid w:val="000D50A8"/>
    <w:rsid w:val="000D6503"/>
    <w:rsid w:val="000D6AB6"/>
    <w:rsid w:val="000D7DC2"/>
    <w:rsid w:val="000E0251"/>
    <w:rsid w:val="000E179F"/>
    <w:rsid w:val="000E262F"/>
    <w:rsid w:val="000E2681"/>
    <w:rsid w:val="000E26CB"/>
    <w:rsid w:val="000E2B61"/>
    <w:rsid w:val="000E2F2E"/>
    <w:rsid w:val="000E355D"/>
    <w:rsid w:val="000E49A2"/>
    <w:rsid w:val="000E4C60"/>
    <w:rsid w:val="000E4D50"/>
    <w:rsid w:val="000E4FCD"/>
    <w:rsid w:val="000E5ECC"/>
    <w:rsid w:val="000E608D"/>
    <w:rsid w:val="000E681B"/>
    <w:rsid w:val="000E6B04"/>
    <w:rsid w:val="000E777C"/>
    <w:rsid w:val="000E7994"/>
    <w:rsid w:val="000F1A4B"/>
    <w:rsid w:val="000F30DC"/>
    <w:rsid w:val="000F341F"/>
    <w:rsid w:val="000F39C5"/>
    <w:rsid w:val="000F3E28"/>
    <w:rsid w:val="000F3EC9"/>
    <w:rsid w:val="000F470F"/>
    <w:rsid w:val="000F60D9"/>
    <w:rsid w:val="000F7344"/>
    <w:rsid w:val="000F741F"/>
    <w:rsid w:val="000F7F51"/>
    <w:rsid w:val="0010060C"/>
    <w:rsid w:val="0010232D"/>
    <w:rsid w:val="00102632"/>
    <w:rsid w:val="00102B22"/>
    <w:rsid w:val="00104AF8"/>
    <w:rsid w:val="00104FD4"/>
    <w:rsid w:val="00105DAE"/>
    <w:rsid w:val="0010723F"/>
    <w:rsid w:val="0011067E"/>
    <w:rsid w:val="00111785"/>
    <w:rsid w:val="00111AD3"/>
    <w:rsid w:val="001121BE"/>
    <w:rsid w:val="001124FB"/>
    <w:rsid w:val="001127DA"/>
    <w:rsid w:val="0011307F"/>
    <w:rsid w:val="00113FA6"/>
    <w:rsid w:val="0011502A"/>
    <w:rsid w:val="001157C0"/>
    <w:rsid w:val="0012022E"/>
    <w:rsid w:val="00120391"/>
    <w:rsid w:val="00121017"/>
    <w:rsid w:val="00122520"/>
    <w:rsid w:val="0012258E"/>
    <w:rsid w:val="00123D6A"/>
    <w:rsid w:val="001242DA"/>
    <w:rsid w:val="0012618C"/>
    <w:rsid w:val="00130735"/>
    <w:rsid w:val="001324C7"/>
    <w:rsid w:val="0013266D"/>
    <w:rsid w:val="001326BC"/>
    <w:rsid w:val="0013348E"/>
    <w:rsid w:val="0013379F"/>
    <w:rsid w:val="001347D5"/>
    <w:rsid w:val="00134CC0"/>
    <w:rsid w:val="00135002"/>
    <w:rsid w:val="001367E9"/>
    <w:rsid w:val="001370F5"/>
    <w:rsid w:val="00137E8B"/>
    <w:rsid w:val="00137FB6"/>
    <w:rsid w:val="001408FE"/>
    <w:rsid w:val="0014184B"/>
    <w:rsid w:val="00141ED7"/>
    <w:rsid w:val="00141F86"/>
    <w:rsid w:val="00142929"/>
    <w:rsid w:val="00144005"/>
    <w:rsid w:val="0014455B"/>
    <w:rsid w:val="00144979"/>
    <w:rsid w:val="00146158"/>
    <w:rsid w:val="0014640D"/>
    <w:rsid w:val="001477D3"/>
    <w:rsid w:val="00147B5A"/>
    <w:rsid w:val="00150E80"/>
    <w:rsid w:val="00151334"/>
    <w:rsid w:val="001519A0"/>
    <w:rsid w:val="00151C04"/>
    <w:rsid w:val="00151EF9"/>
    <w:rsid w:val="00151F0B"/>
    <w:rsid w:val="0015202B"/>
    <w:rsid w:val="001529F1"/>
    <w:rsid w:val="001548D5"/>
    <w:rsid w:val="00154C78"/>
    <w:rsid w:val="00154F93"/>
    <w:rsid w:val="00155524"/>
    <w:rsid w:val="0015744C"/>
    <w:rsid w:val="00160461"/>
    <w:rsid w:val="00162A82"/>
    <w:rsid w:val="00163F64"/>
    <w:rsid w:val="001656D9"/>
    <w:rsid w:val="00165D09"/>
    <w:rsid w:val="001670A2"/>
    <w:rsid w:val="0017194B"/>
    <w:rsid w:val="0017228E"/>
    <w:rsid w:val="00172FFC"/>
    <w:rsid w:val="001734DE"/>
    <w:rsid w:val="00173EDF"/>
    <w:rsid w:val="0017509F"/>
    <w:rsid w:val="00175244"/>
    <w:rsid w:val="00175CE3"/>
    <w:rsid w:val="00176237"/>
    <w:rsid w:val="0017633E"/>
    <w:rsid w:val="001817AB"/>
    <w:rsid w:val="00182614"/>
    <w:rsid w:val="00183CB3"/>
    <w:rsid w:val="001851F8"/>
    <w:rsid w:val="001858A8"/>
    <w:rsid w:val="00186520"/>
    <w:rsid w:val="001869A6"/>
    <w:rsid w:val="00186CA7"/>
    <w:rsid w:val="001870E5"/>
    <w:rsid w:val="001873E5"/>
    <w:rsid w:val="00187A33"/>
    <w:rsid w:val="0019271C"/>
    <w:rsid w:val="00192EA0"/>
    <w:rsid w:val="00193183"/>
    <w:rsid w:val="00193377"/>
    <w:rsid w:val="00193947"/>
    <w:rsid w:val="00193AB0"/>
    <w:rsid w:val="0019423E"/>
    <w:rsid w:val="00196AE3"/>
    <w:rsid w:val="00197A31"/>
    <w:rsid w:val="00197D77"/>
    <w:rsid w:val="001A02B5"/>
    <w:rsid w:val="001A1541"/>
    <w:rsid w:val="001A202D"/>
    <w:rsid w:val="001A2860"/>
    <w:rsid w:val="001A305D"/>
    <w:rsid w:val="001A30EC"/>
    <w:rsid w:val="001A387A"/>
    <w:rsid w:val="001A3ABD"/>
    <w:rsid w:val="001A45FD"/>
    <w:rsid w:val="001A4640"/>
    <w:rsid w:val="001A46E3"/>
    <w:rsid w:val="001A4B39"/>
    <w:rsid w:val="001A4F56"/>
    <w:rsid w:val="001A6FB7"/>
    <w:rsid w:val="001B17D6"/>
    <w:rsid w:val="001B2953"/>
    <w:rsid w:val="001B3180"/>
    <w:rsid w:val="001B3EFC"/>
    <w:rsid w:val="001B4729"/>
    <w:rsid w:val="001B5C02"/>
    <w:rsid w:val="001B6AE0"/>
    <w:rsid w:val="001C06D6"/>
    <w:rsid w:val="001C1015"/>
    <w:rsid w:val="001C10E5"/>
    <w:rsid w:val="001C1735"/>
    <w:rsid w:val="001C2DD4"/>
    <w:rsid w:val="001C363C"/>
    <w:rsid w:val="001C492B"/>
    <w:rsid w:val="001C51CB"/>
    <w:rsid w:val="001C67C8"/>
    <w:rsid w:val="001C6E9B"/>
    <w:rsid w:val="001C7111"/>
    <w:rsid w:val="001D0EE5"/>
    <w:rsid w:val="001D293C"/>
    <w:rsid w:val="001D3AE6"/>
    <w:rsid w:val="001D3C42"/>
    <w:rsid w:val="001D42AB"/>
    <w:rsid w:val="001D4B4E"/>
    <w:rsid w:val="001D4F3E"/>
    <w:rsid w:val="001D5EC0"/>
    <w:rsid w:val="001D6A24"/>
    <w:rsid w:val="001D6EC9"/>
    <w:rsid w:val="001E1F7A"/>
    <w:rsid w:val="001E309A"/>
    <w:rsid w:val="001E5B11"/>
    <w:rsid w:val="001E5CCC"/>
    <w:rsid w:val="001E6EA3"/>
    <w:rsid w:val="001E7BAD"/>
    <w:rsid w:val="001E7D83"/>
    <w:rsid w:val="001E7DF4"/>
    <w:rsid w:val="001E7EE4"/>
    <w:rsid w:val="001F06E4"/>
    <w:rsid w:val="001F0974"/>
    <w:rsid w:val="001F11F0"/>
    <w:rsid w:val="001F175C"/>
    <w:rsid w:val="001F350A"/>
    <w:rsid w:val="001F3D49"/>
    <w:rsid w:val="001F3F97"/>
    <w:rsid w:val="001F4792"/>
    <w:rsid w:val="001F49DC"/>
    <w:rsid w:val="001F4F41"/>
    <w:rsid w:val="001F5630"/>
    <w:rsid w:val="001F5786"/>
    <w:rsid w:val="001F6282"/>
    <w:rsid w:val="001F6E72"/>
    <w:rsid w:val="00203C03"/>
    <w:rsid w:val="00203F81"/>
    <w:rsid w:val="00204179"/>
    <w:rsid w:val="002044B5"/>
    <w:rsid w:val="002045C8"/>
    <w:rsid w:val="00205640"/>
    <w:rsid w:val="00205EE5"/>
    <w:rsid w:val="002061F7"/>
    <w:rsid w:val="002075AC"/>
    <w:rsid w:val="00207B03"/>
    <w:rsid w:val="0021054E"/>
    <w:rsid w:val="00210E69"/>
    <w:rsid w:val="00211928"/>
    <w:rsid w:val="00211CA2"/>
    <w:rsid w:val="00211F0F"/>
    <w:rsid w:val="00212A77"/>
    <w:rsid w:val="00212DF4"/>
    <w:rsid w:val="0021345B"/>
    <w:rsid w:val="002138D8"/>
    <w:rsid w:val="00213C8C"/>
    <w:rsid w:val="00215445"/>
    <w:rsid w:val="002155B4"/>
    <w:rsid w:val="00216C58"/>
    <w:rsid w:val="002176C3"/>
    <w:rsid w:val="00221CAB"/>
    <w:rsid w:val="00222384"/>
    <w:rsid w:val="00223760"/>
    <w:rsid w:val="00223ABD"/>
    <w:rsid w:val="00223D05"/>
    <w:rsid w:val="00223FB0"/>
    <w:rsid w:val="00224908"/>
    <w:rsid w:val="002256DC"/>
    <w:rsid w:val="00225DD1"/>
    <w:rsid w:val="00225FD4"/>
    <w:rsid w:val="0022662D"/>
    <w:rsid w:val="00226B67"/>
    <w:rsid w:val="00231BEA"/>
    <w:rsid w:val="00231D1C"/>
    <w:rsid w:val="0023253A"/>
    <w:rsid w:val="0023305F"/>
    <w:rsid w:val="00233D54"/>
    <w:rsid w:val="00233E3A"/>
    <w:rsid w:val="002340E7"/>
    <w:rsid w:val="002351BA"/>
    <w:rsid w:val="0023535A"/>
    <w:rsid w:val="002357DC"/>
    <w:rsid w:val="00237103"/>
    <w:rsid w:val="00237875"/>
    <w:rsid w:val="00237905"/>
    <w:rsid w:val="002400F3"/>
    <w:rsid w:val="00240258"/>
    <w:rsid w:val="002406CD"/>
    <w:rsid w:val="00240E5A"/>
    <w:rsid w:val="00241FB7"/>
    <w:rsid w:val="00242634"/>
    <w:rsid w:val="002426C1"/>
    <w:rsid w:val="002434C8"/>
    <w:rsid w:val="002438C2"/>
    <w:rsid w:val="002455E1"/>
    <w:rsid w:val="00245941"/>
    <w:rsid w:val="00245B52"/>
    <w:rsid w:val="00245D94"/>
    <w:rsid w:val="00245F00"/>
    <w:rsid w:val="0024625F"/>
    <w:rsid w:val="0024674F"/>
    <w:rsid w:val="00246803"/>
    <w:rsid w:val="00246DA3"/>
    <w:rsid w:val="00247266"/>
    <w:rsid w:val="00247D39"/>
    <w:rsid w:val="00251034"/>
    <w:rsid w:val="00251093"/>
    <w:rsid w:val="0025232F"/>
    <w:rsid w:val="00252759"/>
    <w:rsid w:val="0025278A"/>
    <w:rsid w:val="00252D8A"/>
    <w:rsid w:val="00253621"/>
    <w:rsid w:val="00254C07"/>
    <w:rsid w:val="002565AB"/>
    <w:rsid w:val="00256E34"/>
    <w:rsid w:val="00262084"/>
    <w:rsid w:val="00262DE4"/>
    <w:rsid w:val="00263409"/>
    <w:rsid w:val="00263C92"/>
    <w:rsid w:val="002646EF"/>
    <w:rsid w:val="0026499E"/>
    <w:rsid w:val="002650A7"/>
    <w:rsid w:val="00270DE2"/>
    <w:rsid w:val="0027125D"/>
    <w:rsid w:val="00271E16"/>
    <w:rsid w:val="00271EFF"/>
    <w:rsid w:val="0027294A"/>
    <w:rsid w:val="0027301A"/>
    <w:rsid w:val="0027331A"/>
    <w:rsid w:val="00273DF1"/>
    <w:rsid w:val="00274113"/>
    <w:rsid w:val="0027444F"/>
    <w:rsid w:val="00275094"/>
    <w:rsid w:val="0027629C"/>
    <w:rsid w:val="002765C4"/>
    <w:rsid w:val="002767FC"/>
    <w:rsid w:val="0027723E"/>
    <w:rsid w:val="002777A4"/>
    <w:rsid w:val="00277B02"/>
    <w:rsid w:val="00280E0E"/>
    <w:rsid w:val="00282AA3"/>
    <w:rsid w:val="00282C23"/>
    <w:rsid w:val="00282EEB"/>
    <w:rsid w:val="002834AC"/>
    <w:rsid w:val="00283E9A"/>
    <w:rsid w:val="00284662"/>
    <w:rsid w:val="00284980"/>
    <w:rsid w:val="00284ADF"/>
    <w:rsid w:val="002864F0"/>
    <w:rsid w:val="00286C67"/>
    <w:rsid w:val="00287A8A"/>
    <w:rsid w:val="00287B15"/>
    <w:rsid w:val="0029083D"/>
    <w:rsid w:val="00290C9D"/>
    <w:rsid w:val="00291696"/>
    <w:rsid w:val="00294044"/>
    <w:rsid w:val="0029419A"/>
    <w:rsid w:val="0029427F"/>
    <w:rsid w:val="0029441A"/>
    <w:rsid w:val="00295B83"/>
    <w:rsid w:val="00295BCD"/>
    <w:rsid w:val="002979F5"/>
    <w:rsid w:val="00297E36"/>
    <w:rsid w:val="002A002D"/>
    <w:rsid w:val="002A0418"/>
    <w:rsid w:val="002A0A3B"/>
    <w:rsid w:val="002A1184"/>
    <w:rsid w:val="002A1502"/>
    <w:rsid w:val="002A2E13"/>
    <w:rsid w:val="002A386C"/>
    <w:rsid w:val="002A3DAD"/>
    <w:rsid w:val="002A436B"/>
    <w:rsid w:val="002A4DCA"/>
    <w:rsid w:val="002A5834"/>
    <w:rsid w:val="002A5904"/>
    <w:rsid w:val="002A5A96"/>
    <w:rsid w:val="002A677D"/>
    <w:rsid w:val="002A7806"/>
    <w:rsid w:val="002B055E"/>
    <w:rsid w:val="002B09A0"/>
    <w:rsid w:val="002B22B1"/>
    <w:rsid w:val="002B24B2"/>
    <w:rsid w:val="002B30EE"/>
    <w:rsid w:val="002B3C88"/>
    <w:rsid w:val="002B4D3B"/>
    <w:rsid w:val="002B4FA3"/>
    <w:rsid w:val="002B5596"/>
    <w:rsid w:val="002B58FE"/>
    <w:rsid w:val="002B5A27"/>
    <w:rsid w:val="002B5F3B"/>
    <w:rsid w:val="002B63E7"/>
    <w:rsid w:val="002B6498"/>
    <w:rsid w:val="002B7E11"/>
    <w:rsid w:val="002C0152"/>
    <w:rsid w:val="002C0997"/>
    <w:rsid w:val="002C09F5"/>
    <w:rsid w:val="002C1E56"/>
    <w:rsid w:val="002C3A41"/>
    <w:rsid w:val="002C3ADE"/>
    <w:rsid w:val="002C3CB6"/>
    <w:rsid w:val="002C4532"/>
    <w:rsid w:val="002C5742"/>
    <w:rsid w:val="002C5CF4"/>
    <w:rsid w:val="002C6B0E"/>
    <w:rsid w:val="002C6CCE"/>
    <w:rsid w:val="002C73CB"/>
    <w:rsid w:val="002C7E39"/>
    <w:rsid w:val="002D0C0F"/>
    <w:rsid w:val="002D1D66"/>
    <w:rsid w:val="002D23E4"/>
    <w:rsid w:val="002D2562"/>
    <w:rsid w:val="002D3415"/>
    <w:rsid w:val="002D3458"/>
    <w:rsid w:val="002D3D0A"/>
    <w:rsid w:val="002D4278"/>
    <w:rsid w:val="002D4C6A"/>
    <w:rsid w:val="002D50C8"/>
    <w:rsid w:val="002D52D5"/>
    <w:rsid w:val="002D5E8F"/>
    <w:rsid w:val="002D6ADD"/>
    <w:rsid w:val="002D75D9"/>
    <w:rsid w:val="002E07D1"/>
    <w:rsid w:val="002E0EF3"/>
    <w:rsid w:val="002E15C6"/>
    <w:rsid w:val="002E15FD"/>
    <w:rsid w:val="002E23ED"/>
    <w:rsid w:val="002E36C9"/>
    <w:rsid w:val="002E39F7"/>
    <w:rsid w:val="002E3D9C"/>
    <w:rsid w:val="002E3EBF"/>
    <w:rsid w:val="002E4C20"/>
    <w:rsid w:val="002E4C31"/>
    <w:rsid w:val="002E4CBD"/>
    <w:rsid w:val="002E5AEE"/>
    <w:rsid w:val="002E6B83"/>
    <w:rsid w:val="002E6DC5"/>
    <w:rsid w:val="002E7BA3"/>
    <w:rsid w:val="002E7D5D"/>
    <w:rsid w:val="002F17C1"/>
    <w:rsid w:val="002F182E"/>
    <w:rsid w:val="002F3D45"/>
    <w:rsid w:val="002F473A"/>
    <w:rsid w:val="002F4E02"/>
    <w:rsid w:val="002F5F63"/>
    <w:rsid w:val="002F6723"/>
    <w:rsid w:val="002F6A69"/>
    <w:rsid w:val="002F74BA"/>
    <w:rsid w:val="002F79F8"/>
    <w:rsid w:val="003003AA"/>
    <w:rsid w:val="00301847"/>
    <w:rsid w:val="003021C2"/>
    <w:rsid w:val="003037F8"/>
    <w:rsid w:val="00303CE3"/>
    <w:rsid w:val="003052A4"/>
    <w:rsid w:val="0030610D"/>
    <w:rsid w:val="00306F2C"/>
    <w:rsid w:val="00307C7E"/>
    <w:rsid w:val="00307FCE"/>
    <w:rsid w:val="00310B86"/>
    <w:rsid w:val="00311AA8"/>
    <w:rsid w:val="003120AD"/>
    <w:rsid w:val="00313D82"/>
    <w:rsid w:val="00313F48"/>
    <w:rsid w:val="00314187"/>
    <w:rsid w:val="00314287"/>
    <w:rsid w:val="003150DB"/>
    <w:rsid w:val="00315629"/>
    <w:rsid w:val="00315A5C"/>
    <w:rsid w:val="00316816"/>
    <w:rsid w:val="0032065F"/>
    <w:rsid w:val="00321E3F"/>
    <w:rsid w:val="00321FA8"/>
    <w:rsid w:val="003232FE"/>
    <w:rsid w:val="00323FA2"/>
    <w:rsid w:val="00323FD6"/>
    <w:rsid w:val="0032443E"/>
    <w:rsid w:val="00325636"/>
    <w:rsid w:val="00325AFD"/>
    <w:rsid w:val="00325B00"/>
    <w:rsid w:val="00326FB5"/>
    <w:rsid w:val="00327F5A"/>
    <w:rsid w:val="003305E0"/>
    <w:rsid w:val="00330ACD"/>
    <w:rsid w:val="00331E17"/>
    <w:rsid w:val="00332981"/>
    <w:rsid w:val="00332BCF"/>
    <w:rsid w:val="00332EF1"/>
    <w:rsid w:val="003345DA"/>
    <w:rsid w:val="00336B09"/>
    <w:rsid w:val="0033706F"/>
    <w:rsid w:val="00337B46"/>
    <w:rsid w:val="00337C15"/>
    <w:rsid w:val="003412B3"/>
    <w:rsid w:val="00341904"/>
    <w:rsid w:val="0034201C"/>
    <w:rsid w:val="00342DBD"/>
    <w:rsid w:val="0034320F"/>
    <w:rsid w:val="003434B3"/>
    <w:rsid w:val="0034477C"/>
    <w:rsid w:val="003447C5"/>
    <w:rsid w:val="00345106"/>
    <w:rsid w:val="00346473"/>
    <w:rsid w:val="0034675D"/>
    <w:rsid w:val="0034683E"/>
    <w:rsid w:val="00346D5E"/>
    <w:rsid w:val="0035046E"/>
    <w:rsid w:val="003524F7"/>
    <w:rsid w:val="00352DCB"/>
    <w:rsid w:val="00353E27"/>
    <w:rsid w:val="00353FEA"/>
    <w:rsid w:val="0035423F"/>
    <w:rsid w:val="003543B1"/>
    <w:rsid w:val="00356D57"/>
    <w:rsid w:val="0035706B"/>
    <w:rsid w:val="0035735C"/>
    <w:rsid w:val="003573F4"/>
    <w:rsid w:val="00357727"/>
    <w:rsid w:val="003603E0"/>
    <w:rsid w:val="00361A44"/>
    <w:rsid w:val="00361C34"/>
    <w:rsid w:val="00362020"/>
    <w:rsid w:val="0036369F"/>
    <w:rsid w:val="00363A1B"/>
    <w:rsid w:val="003649AE"/>
    <w:rsid w:val="00364C3D"/>
    <w:rsid w:val="00364D30"/>
    <w:rsid w:val="00365F78"/>
    <w:rsid w:val="00366283"/>
    <w:rsid w:val="0036683D"/>
    <w:rsid w:val="00366ECF"/>
    <w:rsid w:val="003678B3"/>
    <w:rsid w:val="00370513"/>
    <w:rsid w:val="00372D37"/>
    <w:rsid w:val="00373C97"/>
    <w:rsid w:val="0037440E"/>
    <w:rsid w:val="00374A6D"/>
    <w:rsid w:val="003751C8"/>
    <w:rsid w:val="003751E0"/>
    <w:rsid w:val="00375643"/>
    <w:rsid w:val="00376BA1"/>
    <w:rsid w:val="00377D3E"/>
    <w:rsid w:val="00377E5F"/>
    <w:rsid w:val="00380155"/>
    <w:rsid w:val="00380264"/>
    <w:rsid w:val="00380B56"/>
    <w:rsid w:val="00380B8C"/>
    <w:rsid w:val="0038116F"/>
    <w:rsid w:val="00381593"/>
    <w:rsid w:val="003827BF"/>
    <w:rsid w:val="00382986"/>
    <w:rsid w:val="00383717"/>
    <w:rsid w:val="00384EBF"/>
    <w:rsid w:val="00384EE9"/>
    <w:rsid w:val="0038541A"/>
    <w:rsid w:val="00385E5D"/>
    <w:rsid w:val="003867D1"/>
    <w:rsid w:val="003869F1"/>
    <w:rsid w:val="003879D8"/>
    <w:rsid w:val="00390268"/>
    <w:rsid w:val="00390564"/>
    <w:rsid w:val="00390B59"/>
    <w:rsid w:val="003915E4"/>
    <w:rsid w:val="00391C0A"/>
    <w:rsid w:val="003928D5"/>
    <w:rsid w:val="00392AE2"/>
    <w:rsid w:val="00392DFC"/>
    <w:rsid w:val="00392EC5"/>
    <w:rsid w:val="00393004"/>
    <w:rsid w:val="00393036"/>
    <w:rsid w:val="003949D5"/>
    <w:rsid w:val="003953CA"/>
    <w:rsid w:val="003962B9"/>
    <w:rsid w:val="003964E5"/>
    <w:rsid w:val="0039663D"/>
    <w:rsid w:val="00397032"/>
    <w:rsid w:val="00397544"/>
    <w:rsid w:val="003A082E"/>
    <w:rsid w:val="003A0F40"/>
    <w:rsid w:val="003A16C6"/>
    <w:rsid w:val="003A2B33"/>
    <w:rsid w:val="003A44F4"/>
    <w:rsid w:val="003A60AE"/>
    <w:rsid w:val="003A626F"/>
    <w:rsid w:val="003A6F6C"/>
    <w:rsid w:val="003A74CC"/>
    <w:rsid w:val="003B069E"/>
    <w:rsid w:val="003B0BA0"/>
    <w:rsid w:val="003B1DD3"/>
    <w:rsid w:val="003B3A60"/>
    <w:rsid w:val="003B5322"/>
    <w:rsid w:val="003B5D2A"/>
    <w:rsid w:val="003B722B"/>
    <w:rsid w:val="003B7746"/>
    <w:rsid w:val="003B78E0"/>
    <w:rsid w:val="003C0FEA"/>
    <w:rsid w:val="003C1324"/>
    <w:rsid w:val="003C1AFB"/>
    <w:rsid w:val="003C2277"/>
    <w:rsid w:val="003C6999"/>
    <w:rsid w:val="003C6D1E"/>
    <w:rsid w:val="003C7937"/>
    <w:rsid w:val="003C7A21"/>
    <w:rsid w:val="003D081F"/>
    <w:rsid w:val="003D0936"/>
    <w:rsid w:val="003D0F37"/>
    <w:rsid w:val="003D1D7D"/>
    <w:rsid w:val="003D24C2"/>
    <w:rsid w:val="003D2BE1"/>
    <w:rsid w:val="003D37BA"/>
    <w:rsid w:val="003D3B0B"/>
    <w:rsid w:val="003D3FAC"/>
    <w:rsid w:val="003D657F"/>
    <w:rsid w:val="003D68FB"/>
    <w:rsid w:val="003D7512"/>
    <w:rsid w:val="003E092D"/>
    <w:rsid w:val="003E1465"/>
    <w:rsid w:val="003E15FD"/>
    <w:rsid w:val="003E2091"/>
    <w:rsid w:val="003E21D1"/>
    <w:rsid w:val="003E31D1"/>
    <w:rsid w:val="003E386A"/>
    <w:rsid w:val="003E3D35"/>
    <w:rsid w:val="003E3F9C"/>
    <w:rsid w:val="003E4703"/>
    <w:rsid w:val="003E4D95"/>
    <w:rsid w:val="003E51D9"/>
    <w:rsid w:val="003E5D40"/>
    <w:rsid w:val="003F0838"/>
    <w:rsid w:val="003F0854"/>
    <w:rsid w:val="003F13D3"/>
    <w:rsid w:val="003F24DA"/>
    <w:rsid w:val="003F256A"/>
    <w:rsid w:val="003F3822"/>
    <w:rsid w:val="003F39B7"/>
    <w:rsid w:val="003F4D0D"/>
    <w:rsid w:val="003F5678"/>
    <w:rsid w:val="003F5691"/>
    <w:rsid w:val="003F614A"/>
    <w:rsid w:val="003F63B6"/>
    <w:rsid w:val="003F65C1"/>
    <w:rsid w:val="003F67B4"/>
    <w:rsid w:val="003F6FD9"/>
    <w:rsid w:val="003F70C4"/>
    <w:rsid w:val="003F7748"/>
    <w:rsid w:val="004005C2"/>
    <w:rsid w:val="004008AE"/>
    <w:rsid w:val="004014B3"/>
    <w:rsid w:val="00401A2C"/>
    <w:rsid w:val="00403284"/>
    <w:rsid w:val="004036B4"/>
    <w:rsid w:val="00404DDA"/>
    <w:rsid w:val="004054C6"/>
    <w:rsid w:val="00405652"/>
    <w:rsid w:val="00405C1E"/>
    <w:rsid w:val="00405DC1"/>
    <w:rsid w:val="00405EF7"/>
    <w:rsid w:val="00406474"/>
    <w:rsid w:val="00406494"/>
    <w:rsid w:val="00406F1D"/>
    <w:rsid w:val="004077DD"/>
    <w:rsid w:val="00407878"/>
    <w:rsid w:val="004102B6"/>
    <w:rsid w:val="00410945"/>
    <w:rsid w:val="00411748"/>
    <w:rsid w:val="00411A32"/>
    <w:rsid w:val="004120BC"/>
    <w:rsid w:val="004121EF"/>
    <w:rsid w:val="00412FC6"/>
    <w:rsid w:val="00413859"/>
    <w:rsid w:val="00413A41"/>
    <w:rsid w:val="0041435F"/>
    <w:rsid w:val="00414CC5"/>
    <w:rsid w:val="004154C2"/>
    <w:rsid w:val="0041551E"/>
    <w:rsid w:val="00416900"/>
    <w:rsid w:val="004172CF"/>
    <w:rsid w:val="004203F8"/>
    <w:rsid w:val="004230AD"/>
    <w:rsid w:val="00424060"/>
    <w:rsid w:val="004248A7"/>
    <w:rsid w:val="00425655"/>
    <w:rsid w:val="004257E7"/>
    <w:rsid w:val="00430967"/>
    <w:rsid w:val="00430B4F"/>
    <w:rsid w:val="00430C3D"/>
    <w:rsid w:val="00431194"/>
    <w:rsid w:val="004316DB"/>
    <w:rsid w:val="00431EFD"/>
    <w:rsid w:val="004330C7"/>
    <w:rsid w:val="00433AAF"/>
    <w:rsid w:val="00434155"/>
    <w:rsid w:val="004351A6"/>
    <w:rsid w:val="00435217"/>
    <w:rsid w:val="00435A54"/>
    <w:rsid w:val="00435E4A"/>
    <w:rsid w:val="00437A52"/>
    <w:rsid w:val="004405FD"/>
    <w:rsid w:val="00441BA4"/>
    <w:rsid w:val="00441C0E"/>
    <w:rsid w:val="004424D5"/>
    <w:rsid w:val="004424D6"/>
    <w:rsid w:val="004425EF"/>
    <w:rsid w:val="004437A3"/>
    <w:rsid w:val="004443A8"/>
    <w:rsid w:val="004451A0"/>
    <w:rsid w:val="004458B8"/>
    <w:rsid w:val="00445BF3"/>
    <w:rsid w:val="00446521"/>
    <w:rsid w:val="0044699A"/>
    <w:rsid w:val="00447299"/>
    <w:rsid w:val="0044729D"/>
    <w:rsid w:val="00447B33"/>
    <w:rsid w:val="00447BC6"/>
    <w:rsid w:val="00450CF0"/>
    <w:rsid w:val="00451F2F"/>
    <w:rsid w:val="00452CF5"/>
    <w:rsid w:val="004539A3"/>
    <w:rsid w:val="00453DE3"/>
    <w:rsid w:val="004540D6"/>
    <w:rsid w:val="0045464B"/>
    <w:rsid w:val="00454727"/>
    <w:rsid w:val="00455828"/>
    <w:rsid w:val="00456F2D"/>
    <w:rsid w:val="0045718E"/>
    <w:rsid w:val="00457D71"/>
    <w:rsid w:val="00460463"/>
    <w:rsid w:val="00460994"/>
    <w:rsid w:val="0046172E"/>
    <w:rsid w:val="00462F53"/>
    <w:rsid w:val="00463C91"/>
    <w:rsid w:val="00465181"/>
    <w:rsid w:val="0046521E"/>
    <w:rsid w:val="00465740"/>
    <w:rsid w:val="004668E0"/>
    <w:rsid w:val="004673C4"/>
    <w:rsid w:val="004677F5"/>
    <w:rsid w:val="00467A99"/>
    <w:rsid w:val="00467E16"/>
    <w:rsid w:val="00471316"/>
    <w:rsid w:val="0047251C"/>
    <w:rsid w:val="00472DE5"/>
    <w:rsid w:val="004737E3"/>
    <w:rsid w:val="00474989"/>
    <w:rsid w:val="00475522"/>
    <w:rsid w:val="004764A4"/>
    <w:rsid w:val="0047729A"/>
    <w:rsid w:val="00477B57"/>
    <w:rsid w:val="00480046"/>
    <w:rsid w:val="004804A8"/>
    <w:rsid w:val="00480CE1"/>
    <w:rsid w:val="004818A7"/>
    <w:rsid w:val="00483303"/>
    <w:rsid w:val="0048376C"/>
    <w:rsid w:val="004839D4"/>
    <w:rsid w:val="004845E3"/>
    <w:rsid w:val="0048530D"/>
    <w:rsid w:val="00486A81"/>
    <w:rsid w:val="00486D0A"/>
    <w:rsid w:val="00487276"/>
    <w:rsid w:val="00487332"/>
    <w:rsid w:val="00487696"/>
    <w:rsid w:val="00490D78"/>
    <w:rsid w:val="00492AC5"/>
    <w:rsid w:val="00492B96"/>
    <w:rsid w:val="00493622"/>
    <w:rsid w:val="00494899"/>
    <w:rsid w:val="00495324"/>
    <w:rsid w:val="00495A37"/>
    <w:rsid w:val="00495C9F"/>
    <w:rsid w:val="00495F31"/>
    <w:rsid w:val="00496ACC"/>
    <w:rsid w:val="00496CFE"/>
    <w:rsid w:val="004A0E68"/>
    <w:rsid w:val="004A1197"/>
    <w:rsid w:val="004A18EF"/>
    <w:rsid w:val="004A1FEF"/>
    <w:rsid w:val="004A3791"/>
    <w:rsid w:val="004A3A63"/>
    <w:rsid w:val="004A4AA9"/>
    <w:rsid w:val="004A4EDB"/>
    <w:rsid w:val="004A5548"/>
    <w:rsid w:val="004A78AC"/>
    <w:rsid w:val="004A7C23"/>
    <w:rsid w:val="004A7C44"/>
    <w:rsid w:val="004B009C"/>
    <w:rsid w:val="004B0CD7"/>
    <w:rsid w:val="004B0F59"/>
    <w:rsid w:val="004B2F8A"/>
    <w:rsid w:val="004B360A"/>
    <w:rsid w:val="004B3A92"/>
    <w:rsid w:val="004B5480"/>
    <w:rsid w:val="004B5951"/>
    <w:rsid w:val="004B5CD0"/>
    <w:rsid w:val="004B5F86"/>
    <w:rsid w:val="004B60B4"/>
    <w:rsid w:val="004B7799"/>
    <w:rsid w:val="004B77C1"/>
    <w:rsid w:val="004C1984"/>
    <w:rsid w:val="004C1EF0"/>
    <w:rsid w:val="004C22C0"/>
    <w:rsid w:val="004C26E2"/>
    <w:rsid w:val="004C3DFA"/>
    <w:rsid w:val="004C4B20"/>
    <w:rsid w:val="004C5B58"/>
    <w:rsid w:val="004C6E58"/>
    <w:rsid w:val="004C786A"/>
    <w:rsid w:val="004C7E4B"/>
    <w:rsid w:val="004D0AE0"/>
    <w:rsid w:val="004D112B"/>
    <w:rsid w:val="004D161C"/>
    <w:rsid w:val="004D1B0A"/>
    <w:rsid w:val="004D237F"/>
    <w:rsid w:val="004D2464"/>
    <w:rsid w:val="004D2F7E"/>
    <w:rsid w:val="004D4718"/>
    <w:rsid w:val="004D4AB6"/>
    <w:rsid w:val="004D584E"/>
    <w:rsid w:val="004D6F44"/>
    <w:rsid w:val="004E0914"/>
    <w:rsid w:val="004E1261"/>
    <w:rsid w:val="004E14A4"/>
    <w:rsid w:val="004E35BE"/>
    <w:rsid w:val="004E5290"/>
    <w:rsid w:val="004E5615"/>
    <w:rsid w:val="004E56E1"/>
    <w:rsid w:val="004E6D33"/>
    <w:rsid w:val="004E6FD5"/>
    <w:rsid w:val="004E736E"/>
    <w:rsid w:val="004E793F"/>
    <w:rsid w:val="004E7BC9"/>
    <w:rsid w:val="004F0787"/>
    <w:rsid w:val="004F180E"/>
    <w:rsid w:val="004F18B1"/>
    <w:rsid w:val="004F19B3"/>
    <w:rsid w:val="004F3D45"/>
    <w:rsid w:val="004F42BE"/>
    <w:rsid w:val="004F4AED"/>
    <w:rsid w:val="004F68A0"/>
    <w:rsid w:val="004F6C1C"/>
    <w:rsid w:val="004F7863"/>
    <w:rsid w:val="005007C3"/>
    <w:rsid w:val="00501E33"/>
    <w:rsid w:val="00502BD3"/>
    <w:rsid w:val="00502E64"/>
    <w:rsid w:val="0050324A"/>
    <w:rsid w:val="005057B3"/>
    <w:rsid w:val="0050598E"/>
    <w:rsid w:val="00505BDA"/>
    <w:rsid w:val="00507D83"/>
    <w:rsid w:val="005101DE"/>
    <w:rsid w:val="0051053C"/>
    <w:rsid w:val="00511CA2"/>
    <w:rsid w:val="00513031"/>
    <w:rsid w:val="005138C1"/>
    <w:rsid w:val="00513AA0"/>
    <w:rsid w:val="00514DB1"/>
    <w:rsid w:val="00515130"/>
    <w:rsid w:val="005155B4"/>
    <w:rsid w:val="005159EE"/>
    <w:rsid w:val="00515B16"/>
    <w:rsid w:val="00515BD7"/>
    <w:rsid w:val="0051608D"/>
    <w:rsid w:val="00516A20"/>
    <w:rsid w:val="00517D5F"/>
    <w:rsid w:val="0052206D"/>
    <w:rsid w:val="0052238C"/>
    <w:rsid w:val="00522850"/>
    <w:rsid w:val="00523CE7"/>
    <w:rsid w:val="00524EF9"/>
    <w:rsid w:val="00525DB6"/>
    <w:rsid w:val="005302C5"/>
    <w:rsid w:val="00530E9A"/>
    <w:rsid w:val="0053108B"/>
    <w:rsid w:val="005312DB"/>
    <w:rsid w:val="005313A8"/>
    <w:rsid w:val="005321BA"/>
    <w:rsid w:val="00533069"/>
    <w:rsid w:val="005349F5"/>
    <w:rsid w:val="00534BA9"/>
    <w:rsid w:val="00535F01"/>
    <w:rsid w:val="00536584"/>
    <w:rsid w:val="0053667C"/>
    <w:rsid w:val="0054036B"/>
    <w:rsid w:val="00540864"/>
    <w:rsid w:val="00540AEF"/>
    <w:rsid w:val="00541E63"/>
    <w:rsid w:val="0054309D"/>
    <w:rsid w:val="00543C3F"/>
    <w:rsid w:val="00543F9D"/>
    <w:rsid w:val="0054435E"/>
    <w:rsid w:val="0054498C"/>
    <w:rsid w:val="0054737D"/>
    <w:rsid w:val="005504AE"/>
    <w:rsid w:val="00550520"/>
    <w:rsid w:val="005506FC"/>
    <w:rsid w:val="005517D6"/>
    <w:rsid w:val="00552694"/>
    <w:rsid w:val="005538DE"/>
    <w:rsid w:val="00554AB1"/>
    <w:rsid w:val="005556C3"/>
    <w:rsid w:val="00555BBA"/>
    <w:rsid w:val="005560E5"/>
    <w:rsid w:val="005562E9"/>
    <w:rsid w:val="0055748E"/>
    <w:rsid w:val="00557E2E"/>
    <w:rsid w:val="00560C5B"/>
    <w:rsid w:val="00561B7D"/>
    <w:rsid w:val="00561C01"/>
    <w:rsid w:val="00562FFB"/>
    <w:rsid w:val="00564231"/>
    <w:rsid w:val="00565208"/>
    <w:rsid w:val="00565EBC"/>
    <w:rsid w:val="00566CEA"/>
    <w:rsid w:val="005711B5"/>
    <w:rsid w:val="00571379"/>
    <w:rsid w:val="005714B8"/>
    <w:rsid w:val="00573325"/>
    <w:rsid w:val="00573877"/>
    <w:rsid w:val="00574720"/>
    <w:rsid w:val="00575197"/>
    <w:rsid w:val="005751F7"/>
    <w:rsid w:val="00577981"/>
    <w:rsid w:val="005801A9"/>
    <w:rsid w:val="005801EA"/>
    <w:rsid w:val="00580EE0"/>
    <w:rsid w:val="0058192F"/>
    <w:rsid w:val="0058204F"/>
    <w:rsid w:val="00583121"/>
    <w:rsid w:val="00585027"/>
    <w:rsid w:val="00585991"/>
    <w:rsid w:val="005861B2"/>
    <w:rsid w:val="00586EA8"/>
    <w:rsid w:val="005876ED"/>
    <w:rsid w:val="00594599"/>
    <w:rsid w:val="00595094"/>
    <w:rsid w:val="00595395"/>
    <w:rsid w:val="00596E74"/>
    <w:rsid w:val="00596F40"/>
    <w:rsid w:val="005972B1"/>
    <w:rsid w:val="005A0865"/>
    <w:rsid w:val="005A1931"/>
    <w:rsid w:val="005A2714"/>
    <w:rsid w:val="005A2C9A"/>
    <w:rsid w:val="005A3D01"/>
    <w:rsid w:val="005A4550"/>
    <w:rsid w:val="005A5129"/>
    <w:rsid w:val="005A5C14"/>
    <w:rsid w:val="005A5D34"/>
    <w:rsid w:val="005A5EA0"/>
    <w:rsid w:val="005A62A9"/>
    <w:rsid w:val="005A63EA"/>
    <w:rsid w:val="005A6A38"/>
    <w:rsid w:val="005B1BC8"/>
    <w:rsid w:val="005B1E4B"/>
    <w:rsid w:val="005B2BE2"/>
    <w:rsid w:val="005B2FE8"/>
    <w:rsid w:val="005B43C9"/>
    <w:rsid w:val="005B4FDF"/>
    <w:rsid w:val="005B52C5"/>
    <w:rsid w:val="005B5628"/>
    <w:rsid w:val="005B576A"/>
    <w:rsid w:val="005B6896"/>
    <w:rsid w:val="005B6A5C"/>
    <w:rsid w:val="005B7DA1"/>
    <w:rsid w:val="005C0E98"/>
    <w:rsid w:val="005C1758"/>
    <w:rsid w:val="005C1D62"/>
    <w:rsid w:val="005C1D71"/>
    <w:rsid w:val="005C31FB"/>
    <w:rsid w:val="005C3418"/>
    <w:rsid w:val="005C3D01"/>
    <w:rsid w:val="005C44F5"/>
    <w:rsid w:val="005C4548"/>
    <w:rsid w:val="005C699B"/>
    <w:rsid w:val="005C72D0"/>
    <w:rsid w:val="005C754B"/>
    <w:rsid w:val="005D04E2"/>
    <w:rsid w:val="005D052C"/>
    <w:rsid w:val="005D177D"/>
    <w:rsid w:val="005D1F3F"/>
    <w:rsid w:val="005D2380"/>
    <w:rsid w:val="005D3BDE"/>
    <w:rsid w:val="005D3D64"/>
    <w:rsid w:val="005D40CC"/>
    <w:rsid w:val="005D41A7"/>
    <w:rsid w:val="005D536D"/>
    <w:rsid w:val="005D601A"/>
    <w:rsid w:val="005D6141"/>
    <w:rsid w:val="005D6C8A"/>
    <w:rsid w:val="005D6E0E"/>
    <w:rsid w:val="005E0308"/>
    <w:rsid w:val="005E0A49"/>
    <w:rsid w:val="005E0C88"/>
    <w:rsid w:val="005E0DEA"/>
    <w:rsid w:val="005E1407"/>
    <w:rsid w:val="005E1427"/>
    <w:rsid w:val="005E24EC"/>
    <w:rsid w:val="005E25AE"/>
    <w:rsid w:val="005E2FE5"/>
    <w:rsid w:val="005E4FCB"/>
    <w:rsid w:val="005E545A"/>
    <w:rsid w:val="005E63D0"/>
    <w:rsid w:val="005E7AF8"/>
    <w:rsid w:val="005E7BB9"/>
    <w:rsid w:val="005F013D"/>
    <w:rsid w:val="005F268A"/>
    <w:rsid w:val="005F2E5F"/>
    <w:rsid w:val="005F30D3"/>
    <w:rsid w:val="005F370C"/>
    <w:rsid w:val="005F3CD1"/>
    <w:rsid w:val="005F5F77"/>
    <w:rsid w:val="005F638F"/>
    <w:rsid w:val="005F6C3A"/>
    <w:rsid w:val="005F73A2"/>
    <w:rsid w:val="006001F0"/>
    <w:rsid w:val="00600261"/>
    <w:rsid w:val="00600314"/>
    <w:rsid w:val="00600F6A"/>
    <w:rsid w:val="00601850"/>
    <w:rsid w:val="00601D72"/>
    <w:rsid w:val="00601D7A"/>
    <w:rsid w:val="00602480"/>
    <w:rsid w:val="00602D15"/>
    <w:rsid w:val="0060323C"/>
    <w:rsid w:val="006033D0"/>
    <w:rsid w:val="0060343D"/>
    <w:rsid w:val="00604201"/>
    <w:rsid w:val="0060477C"/>
    <w:rsid w:val="00605FAB"/>
    <w:rsid w:val="00607434"/>
    <w:rsid w:val="00607B4C"/>
    <w:rsid w:val="006116AA"/>
    <w:rsid w:val="00611753"/>
    <w:rsid w:val="00611ABB"/>
    <w:rsid w:val="0061419D"/>
    <w:rsid w:val="006147E3"/>
    <w:rsid w:val="00614D2A"/>
    <w:rsid w:val="00614FD8"/>
    <w:rsid w:val="0061552D"/>
    <w:rsid w:val="00615777"/>
    <w:rsid w:val="00616263"/>
    <w:rsid w:val="006163C0"/>
    <w:rsid w:val="006165D8"/>
    <w:rsid w:val="00616F2B"/>
    <w:rsid w:val="006170A5"/>
    <w:rsid w:val="00617333"/>
    <w:rsid w:val="00617344"/>
    <w:rsid w:val="006175B6"/>
    <w:rsid w:val="00617AAD"/>
    <w:rsid w:val="006208E9"/>
    <w:rsid w:val="00621D81"/>
    <w:rsid w:val="006221D0"/>
    <w:rsid w:val="00623A4F"/>
    <w:rsid w:val="006253BD"/>
    <w:rsid w:val="00625DE9"/>
    <w:rsid w:val="0062644B"/>
    <w:rsid w:val="006304CB"/>
    <w:rsid w:val="006312D5"/>
    <w:rsid w:val="0063131A"/>
    <w:rsid w:val="006326DF"/>
    <w:rsid w:val="00633AE4"/>
    <w:rsid w:val="00633BC4"/>
    <w:rsid w:val="00633FBA"/>
    <w:rsid w:val="00634196"/>
    <w:rsid w:val="00634FE5"/>
    <w:rsid w:val="00635698"/>
    <w:rsid w:val="00635F28"/>
    <w:rsid w:val="006363F5"/>
    <w:rsid w:val="00637D1D"/>
    <w:rsid w:val="00637DEF"/>
    <w:rsid w:val="00640683"/>
    <w:rsid w:val="006406A8"/>
    <w:rsid w:val="00640B56"/>
    <w:rsid w:val="00640D5B"/>
    <w:rsid w:val="00642072"/>
    <w:rsid w:val="00642A70"/>
    <w:rsid w:val="006457D2"/>
    <w:rsid w:val="0064636B"/>
    <w:rsid w:val="006475A3"/>
    <w:rsid w:val="00652974"/>
    <w:rsid w:val="00653474"/>
    <w:rsid w:val="00653D3D"/>
    <w:rsid w:val="00654389"/>
    <w:rsid w:val="0065480F"/>
    <w:rsid w:val="00654822"/>
    <w:rsid w:val="00654E7F"/>
    <w:rsid w:val="006565CD"/>
    <w:rsid w:val="00656FDD"/>
    <w:rsid w:val="00660269"/>
    <w:rsid w:val="00660448"/>
    <w:rsid w:val="0066050D"/>
    <w:rsid w:val="0066070D"/>
    <w:rsid w:val="0066093D"/>
    <w:rsid w:val="00660CDE"/>
    <w:rsid w:val="0066189A"/>
    <w:rsid w:val="006619FA"/>
    <w:rsid w:val="00662A5B"/>
    <w:rsid w:val="00663272"/>
    <w:rsid w:val="00663A18"/>
    <w:rsid w:val="00664B8D"/>
    <w:rsid w:val="0066582A"/>
    <w:rsid w:val="00665A82"/>
    <w:rsid w:val="00667CD8"/>
    <w:rsid w:val="006700F3"/>
    <w:rsid w:val="006709F7"/>
    <w:rsid w:val="0067293E"/>
    <w:rsid w:val="00672A93"/>
    <w:rsid w:val="00673414"/>
    <w:rsid w:val="00673B4E"/>
    <w:rsid w:val="00674A7C"/>
    <w:rsid w:val="00674B32"/>
    <w:rsid w:val="00675D33"/>
    <w:rsid w:val="006765F7"/>
    <w:rsid w:val="006804DB"/>
    <w:rsid w:val="006805CB"/>
    <w:rsid w:val="00680CD2"/>
    <w:rsid w:val="006814D4"/>
    <w:rsid w:val="006818F5"/>
    <w:rsid w:val="00681FD0"/>
    <w:rsid w:val="006832BE"/>
    <w:rsid w:val="0068652A"/>
    <w:rsid w:val="00686908"/>
    <w:rsid w:val="006872E2"/>
    <w:rsid w:val="00687552"/>
    <w:rsid w:val="0068758F"/>
    <w:rsid w:val="00692C6C"/>
    <w:rsid w:val="00694310"/>
    <w:rsid w:val="0069442D"/>
    <w:rsid w:val="00696A4E"/>
    <w:rsid w:val="00697DFD"/>
    <w:rsid w:val="006A0A44"/>
    <w:rsid w:val="006A0AF9"/>
    <w:rsid w:val="006A1813"/>
    <w:rsid w:val="006A1A25"/>
    <w:rsid w:val="006A1D57"/>
    <w:rsid w:val="006A2605"/>
    <w:rsid w:val="006A2983"/>
    <w:rsid w:val="006A2A6E"/>
    <w:rsid w:val="006A3286"/>
    <w:rsid w:val="006A376C"/>
    <w:rsid w:val="006A40A6"/>
    <w:rsid w:val="006A42FB"/>
    <w:rsid w:val="006A6130"/>
    <w:rsid w:val="006A7386"/>
    <w:rsid w:val="006A7D42"/>
    <w:rsid w:val="006B0270"/>
    <w:rsid w:val="006B0835"/>
    <w:rsid w:val="006B2288"/>
    <w:rsid w:val="006B359C"/>
    <w:rsid w:val="006B3858"/>
    <w:rsid w:val="006B3929"/>
    <w:rsid w:val="006B3CB1"/>
    <w:rsid w:val="006B6A5B"/>
    <w:rsid w:val="006B6D11"/>
    <w:rsid w:val="006C02F4"/>
    <w:rsid w:val="006C24F6"/>
    <w:rsid w:val="006C3994"/>
    <w:rsid w:val="006C3C4A"/>
    <w:rsid w:val="006C42A3"/>
    <w:rsid w:val="006C4414"/>
    <w:rsid w:val="006C4D0F"/>
    <w:rsid w:val="006C688F"/>
    <w:rsid w:val="006C7474"/>
    <w:rsid w:val="006C7A55"/>
    <w:rsid w:val="006C7F6B"/>
    <w:rsid w:val="006D071E"/>
    <w:rsid w:val="006D096D"/>
    <w:rsid w:val="006D0C40"/>
    <w:rsid w:val="006D1D1E"/>
    <w:rsid w:val="006D256A"/>
    <w:rsid w:val="006D2FCE"/>
    <w:rsid w:val="006D4F2F"/>
    <w:rsid w:val="006D64C1"/>
    <w:rsid w:val="006D6713"/>
    <w:rsid w:val="006D68D5"/>
    <w:rsid w:val="006D7193"/>
    <w:rsid w:val="006D72C3"/>
    <w:rsid w:val="006D74C6"/>
    <w:rsid w:val="006D75CD"/>
    <w:rsid w:val="006D76A5"/>
    <w:rsid w:val="006E1543"/>
    <w:rsid w:val="006E22A9"/>
    <w:rsid w:val="006E2EB9"/>
    <w:rsid w:val="006E34D1"/>
    <w:rsid w:val="006E3559"/>
    <w:rsid w:val="006E3BF4"/>
    <w:rsid w:val="006E689A"/>
    <w:rsid w:val="006E6BB9"/>
    <w:rsid w:val="006E6E5D"/>
    <w:rsid w:val="006E75FE"/>
    <w:rsid w:val="006F00AE"/>
    <w:rsid w:val="006F0852"/>
    <w:rsid w:val="006F2731"/>
    <w:rsid w:val="006F37F5"/>
    <w:rsid w:val="006F51A4"/>
    <w:rsid w:val="006F5CF5"/>
    <w:rsid w:val="006F5F3C"/>
    <w:rsid w:val="006F63EE"/>
    <w:rsid w:val="0070087E"/>
    <w:rsid w:val="00700CC9"/>
    <w:rsid w:val="007012D5"/>
    <w:rsid w:val="007017F3"/>
    <w:rsid w:val="0070274C"/>
    <w:rsid w:val="00702BC9"/>
    <w:rsid w:val="0070346F"/>
    <w:rsid w:val="007036BF"/>
    <w:rsid w:val="00703745"/>
    <w:rsid w:val="007037A8"/>
    <w:rsid w:val="00704057"/>
    <w:rsid w:val="007043C3"/>
    <w:rsid w:val="00704524"/>
    <w:rsid w:val="00704583"/>
    <w:rsid w:val="00704D55"/>
    <w:rsid w:val="00704D75"/>
    <w:rsid w:val="00705D28"/>
    <w:rsid w:val="0070676E"/>
    <w:rsid w:val="0070720E"/>
    <w:rsid w:val="00707862"/>
    <w:rsid w:val="007105A0"/>
    <w:rsid w:val="0071128D"/>
    <w:rsid w:val="0071234D"/>
    <w:rsid w:val="00712692"/>
    <w:rsid w:val="00713368"/>
    <w:rsid w:val="007166EB"/>
    <w:rsid w:val="00717695"/>
    <w:rsid w:val="007201D7"/>
    <w:rsid w:val="00720825"/>
    <w:rsid w:val="00721423"/>
    <w:rsid w:val="00721460"/>
    <w:rsid w:val="00721639"/>
    <w:rsid w:val="00723F94"/>
    <w:rsid w:val="00724872"/>
    <w:rsid w:val="007249EC"/>
    <w:rsid w:val="00724A4E"/>
    <w:rsid w:val="00724E20"/>
    <w:rsid w:val="00724ECC"/>
    <w:rsid w:val="00725229"/>
    <w:rsid w:val="007253A2"/>
    <w:rsid w:val="00725463"/>
    <w:rsid w:val="0072558D"/>
    <w:rsid w:val="0072608F"/>
    <w:rsid w:val="00726252"/>
    <w:rsid w:val="00726451"/>
    <w:rsid w:val="00726812"/>
    <w:rsid w:val="00726A79"/>
    <w:rsid w:val="00726E1F"/>
    <w:rsid w:val="00726F9C"/>
    <w:rsid w:val="00727F68"/>
    <w:rsid w:val="007310DB"/>
    <w:rsid w:val="00732095"/>
    <w:rsid w:val="00733098"/>
    <w:rsid w:val="00733167"/>
    <w:rsid w:val="00733BE4"/>
    <w:rsid w:val="007344B9"/>
    <w:rsid w:val="00734591"/>
    <w:rsid w:val="00734F59"/>
    <w:rsid w:val="0073513E"/>
    <w:rsid w:val="00735202"/>
    <w:rsid w:val="00735228"/>
    <w:rsid w:val="0073582B"/>
    <w:rsid w:val="00735DF0"/>
    <w:rsid w:val="00735E29"/>
    <w:rsid w:val="00736ECF"/>
    <w:rsid w:val="00737A5F"/>
    <w:rsid w:val="0074041B"/>
    <w:rsid w:val="007407E9"/>
    <w:rsid w:val="00740B71"/>
    <w:rsid w:val="007419F2"/>
    <w:rsid w:val="00741F2E"/>
    <w:rsid w:val="007420CC"/>
    <w:rsid w:val="007430CC"/>
    <w:rsid w:val="0074374F"/>
    <w:rsid w:val="00743E9E"/>
    <w:rsid w:val="007442BE"/>
    <w:rsid w:val="00745A37"/>
    <w:rsid w:val="0074652A"/>
    <w:rsid w:val="00746CCA"/>
    <w:rsid w:val="00746D99"/>
    <w:rsid w:val="007475F3"/>
    <w:rsid w:val="007476E6"/>
    <w:rsid w:val="00750640"/>
    <w:rsid w:val="00751256"/>
    <w:rsid w:val="007517FE"/>
    <w:rsid w:val="007519E9"/>
    <w:rsid w:val="00751A73"/>
    <w:rsid w:val="00754359"/>
    <w:rsid w:val="007548F7"/>
    <w:rsid w:val="0075502D"/>
    <w:rsid w:val="0075519E"/>
    <w:rsid w:val="0075536C"/>
    <w:rsid w:val="007553DC"/>
    <w:rsid w:val="00755E26"/>
    <w:rsid w:val="00756A48"/>
    <w:rsid w:val="007607B1"/>
    <w:rsid w:val="007609BF"/>
    <w:rsid w:val="007617B6"/>
    <w:rsid w:val="00765368"/>
    <w:rsid w:val="0076569B"/>
    <w:rsid w:val="007662D2"/>
    <w:rsid w:val="0076692F"/>
    <w:rsid w:val="00766EE0"/>
    <w:rsid w:val="00767B45"/>
    <w:rsid w:val="00767E15"/>
    <w:rsid w:val="007708DF"/>
    <w:rsid w:val="00770FAB"/>
    <w:rsid w:val="00771150"/>
    <w:rsid w:val="00771F5B"/>
    <w:rsid w:val="00772723"/>
    <w:rsid w:val="007729C6"/>
    <w:rsid w:val="007732FF"/>
    <w:rsid w:val="00773B55"/>
    <w:rsid w:val="00775A74"/>
    <w:rsid w:val="00776485"/>
    <w:rsid w:val="00776E76"/>
    <w:rsid w:val="007773C0"/>
    <w:rsid w:val="00780127"/>
    <w:rsid w:val="00780A72"/>
    <w:rsid w:val="00781713"/>
    <w:rsid w:val="00781AD4"/>
    <w:rsid w:val="00781F14"/>
    <w:rsid w:val="00781F82"/>
    <w:rsid w:val="00782658"/>
    <w:rsid w:val="00782ABC"/>
    <w:rsid w:val="00782F9C"/>
    <w:rsid w:val="007834B4"/>
    <w:rsid w:val="00783F1B"/>
    <w:rsid w:val="007845BF"/>
    <w:rsid w:val="007868E8"/>
    <w:rsid w:val="0078714E"/>
    <w:rsid w:val="00787F5F"/>
    <w:rsid w:val="007903DF"/>
    <w:rsid w:val="00790F51"/>
    <w:rsid w:val="0079125E"/>
    <w:rsid w:val="00791626"/>
    <w:rsid w:val="00791B52"/>
    <w:rsid w:val="007922C0"/>
    <w:rsid w:val="00792532"/>
    <w:rsid w:val="00792A82"/>
    <w:rsid w:val="00792DDF"/>
    <w:rsid w:val="00792F2D"/>
    <w:rsid w:val="0079335A"/>
    <w:rsid w:val="00793BCB"/>
    <w:rsid w:val="0079602F"/>
    <w:rsid w:val="007966EE"/>
    <w:rsid w:val="007970E8"/>
    <w:rsid w:val="007978FF"/>
    <w:rsid w:val="00797DFB"/>
    <w:rsid w:val="007A22DE"/>
    <w:rsid w:val="007A2EED"/>
    <w:rsid w:val="007A2F7B"/>
    <w:rsid w:val="007A3468"/>
    <w:rsid w:val="007A4251"/>
    <w:rsid w:val="007A615C"/>
    <w:rsid w:val="007A7087"/>
    <w:rsid w:val="007A722E"/>
    <w:rsid w:val="007B07FF"/>
    <w:rsid w:val="007B0904"/>
    <w:rsid w:val="007B1D56"/>
    <w:rsid w:val="007B21EC"/>
    <w:rsid w:val="007B3265"/>
    <w:rsid w:val="007B3CCF"/>
    <w:rsid w:val="007B496F"/>
    <w:rsid w:val="007B4C78"/>
    <w:rsid w:val="007B4CDF"/>
    <w:rsid w:val="007B4E91"/>
    <w:rsid w:val="007B573B"/>
    <w:rsid w:val="007B59A4"/>
    <w:rsid w:val="007B5B70"/>
    <w:rsid w:val="007B6AC1"/>
    <w:rsid w:val="007B6B37"/>
    <w:rsid w:val="007C0728"/>
    <w:rsid w:val="007C147B"/>
    <w:rsid w:val="007C1EE2"/>
    <w:rsid w:val="007C2299"/>
    <w:rsid w:val="007C2448"/>
    <w:rsid w:val="007C3336"/>
    <w:rsid w:val="007C37B7"/>
    <w:rsid w:val="007C4CB7"/>
    <w:rsid w:val="007C589C"/>
    <w:rsid w:val="007C657C"/>
    <w:rsid w:val="007C680F"/>
    <w:rsid w:val="007C6A11"/>
    <w:rsid w:val="007C73F9"/>
    <w:rsid w:val="007C783E"/>
    <w:rsid w:val="007C791A"/>
    <w:rsid w:val="007D0FFE"/>
    <w:rsid w:val="007D1C30"/>
    <w:rsid w:val="007D258E"/>
    <w:rsid w:val="007D2C14"/>
    <w:rsid w:val="007D4D6E"/>
    <w:rsid w:val="007D5654"/>
    <w:rsid w:val="007D59E5"/>
    <w:rsid w:val="007D6DAA"/>
    <w:rsid w:val="007D77BC"/>
    <w:rsid w:val="007D7B58"/>
    <w:rsid w:val="007D7F8D"/>
    <w:rsid w:val="007E0217"/>
    <w:rsid w:val="007E0E5B"/>
    <w:rsid w:val="007E17F1"/>
    <w:rsid w:val="007E2847"/>
    <w:rsid w:val="007E2C4C"/>
    <w:rsid w:val="007E2E16"/>
    <w:rsid w:val="007E3164"/>
    <w:rsid w:val="007E331C"/>
    <w:rsid w:val="007E3B72"/>
    <w:rsid w:val="007E3E05"/>
    <w:rsid w:val="007E434A"/>
    <w:rsid w:val="007E4F83"/>
    <w:rsid w:val="007E7208"/>
    <w:rsid w:val="007E7B50"/>
    <w:rsid w:val="007F0E43"/>
    <w:rsid w:val="007F10AB"/>
    <w:rsid w:val="007F19CE"/>
    <w:rsid w:val="007F1AD5"/>
    <w:rsid w:val="007F20FC"/>
    <w:rsid w:val="007F2A99"/>
    <w:rsid w:val="007F371C"/>
    <w:rsid w:val="007F396B"/>
    <w:rsid w:val="007F4067"/>
    <w:rsid w:val="007F4E4E"/>
    <w:rsid w:val="007F602D"/>
    <w:rsid w:val="007F60D9"/>
    <w:rsid w:val="007F62BC"/>
    <w:rsid w:val="007F687B"/>
    <w:rsid w:val="007F759B"/>
    <w:rsid w:val="007F78FC"/>
    <w:rsid w:val="00800076"/>
    <w:rsid w:val="00800FBF"/>
    <w:rsid w:val="00801464"/>
    <w:rsid w:val="008014D0"/>
    <w:rsid w:val="00801F61"/>
    <w:rsid w:val="00802473"/>
    <w:rsid w:val="00803422"/>
    <w:rsid w:val="008037B9"/>
    <w:rsid w:val="008040D6"/>
    <w:rsid w:val="00804C1D"/>
    <w:rsid w:val="00804E6B"/>
    <w:rsid w:val="00805993"/>
    <w:rsid w:val="00805A56"/>
    <w:rsid w:val="00806591"/>
    <w:rsid w:val="0080680B"/>
    <w:rsid w:val="008068BF"/>
    <w:rsid w:val="00806AAC"/>
    <w:rsid w:val="00807147"/>
    <w:rsid w:val="008072FC"/>
    <w:rsid w:val="00807746"/>
    <w:rsid w:val="00807DAB"/>
    <w:rsid w:val="00810569"/>
    <w:rsid w:val="00810CD7"/>
    <w:rsid w:val="00810D34"/>
    <w:rsid w:val="00810E2F"/>
    <w:rsid w:val="0081106B"/>
    <w:rsid w:val="00813B4D"/>
    <w:rsid w:val="0081479F"/>
    <w:rsid w:val="00814E1C"/>
    <w:rsid w:val="00815654"/>
    <w:rsid w:val="00815C2F"/>
    <w:rsid w:val="008164C6"/>
    <w:rsid w:val="00816AD7"/>
    <w:rsid w:val="00817235"/>
    <w:rsid w:val="00817AED"/>
    <w:rsid w:val="00820D82"/>
    <w:rsid w:val="008211EA"/>
    <w:rsid w:val="008213CB"/>
    <w:rsid w:val="008214B5"/>
    <w:rsid w:val="0082253F"/>
    <w:rsid w:val="0082259F"/>
    <w:rsid w:val="0082276A"/>
    <w:rsid w:val="00822B4D"/>
    <w:rsid w:val="00822D3F"/>
    <w:rsid w:val="00822E99"/>
    <w:rsid w:val="00822FE3"/>
    <w:rsid w:val="00823C32"/>
    <w:rsid w:val="0082499D"/>
    <w:rsid w:val="008252A8"/>
    <w:rsid w:val="00827333"/>
    <w:rsid w:val="00827F59"/>
    <w:rsid w:val="0083049C"/>
    <w:rsid w:val="00830C2B"/>
    <w:rsid w:val="0083156A"/>
    <w:rsid w:val="00832095"/>
    <w:rsid w:val="00832CE1"/>
    <w:rsid w:val="00833EDA"/>
    <w:rsid w:val="0083422B"/>
    <w:rsid w:val="008344DE"/>
    <w:rsid w:val="008354F7"/>
    <w:rsid w:val="00835887"/>
    <w:rsid w:val="0083593B"/>
    <w:rsid w:val="008375B2"/>
    <w:rsid w:val="00837E15"/>
    <w:rsid w:val="00841286"/>
    <w:rsid w:val="008417D3"/>
    <w:rsid w:val="008429FB"/>
    <w:rsid w:val="00842A8F"/>
    <w:rsid w:val="008437E3"/>
    <w:rsid w:val="00843800"/>
    <w:rsid w:val="00843ED3"/>
    <w:rsid w:val="008440D2"/>
    <w:rsid w:val="008452FA"/>
    <w:rsid w:val="0084570B"/>
    <w:rsid w:val="00846034"/>
    <w:rsid w:val="00846859"/>
    <w:rsid w:val="00846FD4"/>
    <w:rsid w:val="00847735"/>
    <w:rsid w:val="00847DC1"/>
    <w:rsid w:val="00847F29"/>
    <w:rsid w:val="00850B21"/>
    <w:rsid w:val="00851005"/>
    <w:rsid w:val="00851132"/>
    <w:rsid w:val="00851270"/>
    <w:rsid w:val="00851374"/>
    <w:rsid w:val="00851B21"/>
    <w:rsid w:val="0085397E"/>
    <w:rsid w:val="0085414F"/>
    <w:rsid w:val="0085458C"/>
    <w:rsid w:val="00855A18"/>
    <w:rsid w:val="00855A6E"/>
    <w:rsid w:val="00857089"/>
    <w:rsid w:val="00860552"/>
    <w:rsid w:val="00861953"/>
    <w:rsid w:val="008629EF"/>
    <w:rsid w:val="00863E04"/>
    <w:rsid w:val="00865331"/>
    <w:rsid w:val="0086550F"/>
    <w:rsid w:val="008656BA"/>
    <w:rsid w:val="00865B50"/>
    <w:rsid w:val="00865DB8"/>
    <w:rsid w:val="00866CD8"/>
    <w:rsid w:val="00870936"/>
    <w:rsid w:val="00871391"/>
    <w:rsid w:val="008716B8"/>
    <w:rsid w:val="00871950"/>
    <w:rsid w:val="00872CE7"/>
    <w:rsid w:val="00873224"/>
    <w:rsid w:val="008737DA"/>
    <w:rsid w:val="00873C56"/>
    <w:rsid w:val="008741EC"/>
    <w:rsid w:val="00874E89"/>
    <w:rsid w:val="00875B2F"/>
    <w:rsid w:val="00876603"/>
    <w:rsid w:val="0087685C"/>
    <w:rsid w:val="008768E9"/>
    <w:rsid w:val="00876C5A"/>
    <w:rsid w:val="0087701B"/>
    <w:rsid w:val="00880EB3"/>
    <w:rsid w:val="00881FAF"/>
    <w:rsid w:val="008820D1"/>
    <w:rsid w:val="00882EE8"/>
    <w:rsid w:val="008834D8"/>
    <w:rsid w:val="00883EB0"/>
    <w:rsid w:val="00884BF2"/>
    <w:rsid w:val="00884C28"/>
    <w:rsid w:val="00885601"/>
    <w:rsid w:val="008868BC"/>
    <w:rsid w:val="00886F09"/>
    <w:rsid w:val="00886FC8"/>
    <w:rsid w:val="00890506"/>
    <w:rsid w:val="00891105"/>
    <w:rsid w:val="00891222"/>
    <w:rsid w:val="008932A1"/>
    <w:rsid w:val="00893B3D"/>
    <w:rsid w:val="00893D6F"/>
    <w:rsid w:val="008943DD"/>
    <w:rsid w:val="00894474"/>
    <w:rsid w:val="0089606C"/>
    <w:rsid w:val="00896CAF"/>
    <w:rsid w:val="00896F89"/>
    <w:rsid w:val="008A200D"/>
    <w:rsid w:val="008A207B"/>
    <w:rsid w:val="008A22EF"/>
    <w:rsid w:val="008A3F64"/>
    <w:rsid w:val="008A47F1"/>
    <w:rsid w:val="008A4E06"/>
    <w:rsid w:val="008A579A"/>
    <w:rsid w:val="008A5B41"/>
    <w:rsid w:val="008A5BCE"/>
    <w:rsid w:val="008A78DC"/>
    <w:rsid w:val="008A7C21"/>
    <w:rsid w:val="008B00BE"/>
    <w:rsid w:val="008B05EB"/>
    <w:rsid w:val="008B1FE6"/>
    <w:rsid w:val="008B232B"/>
    <w:rsid w:val="008B2735"/>
    <w:rsid w:val="008B2A2F"/>
    <w:rsid w:val="008B2B3A"/>
    <w:rsid w:val="008B363B"/>
    <w:rsid w:val="008B39A2"/>
    <w:rsid w:val="008B3B6F"/>
    <w:rsid w:val="008B3DE6"/>
    <w:rsid w:val="008B4172"/>
    <w:rsid w:val="008B5BB9"/>
    <w:rsid w:val="008B6595"/>
    <w:rsid w:val="008B7410"/>
    <w:rsid w:val="008B7537"/>
    <w:rsid w:val="008B7AB9"/>
    <w:rsid w:val="008B7B65"/>
    <w:rsid w:val="008C025B"/>
    <w:rsid w:val="008C0731"/>
    <w:rsid w:val="008C24C6"/>
    <w:rsid w:val="008C2A8E"/>
    <w:rsid w:val="008C2E90"/>
    <w:rsid w:val="008C3F14"/>
    <w:rsid w:val="008C4958"/>
    <w:rsid w:val="008C5BA5"/>
    <w:rsid w:val="008C6CEF"/>
    <w:rsid w:val="008C722B"/>
    <w:rsid w:val="008C7705"/>
    <w:rsid w:val="008D05D4"/>
    <w:rsid w:val="008D236D"/>
    <w:rsid w:val="008D2C44"/>
    <w:rsid w:val="008D2CDA"/>
    <w:rsid w:val="008D3302"/>
    <w:rsid w:val="008D338F"/>
    <w:rsid w:val="008D37C3"/>
    <w:rsid w:val="008D4DDF"/>
    <w:rsid w:val="008D681F"/>
    <w:rsid w:val="008E01E5"/>
    <w:rsid w:val="008E02E3"/>
    <w:rsid w:val="008E1922"/>
    <w:rsid w:val="008E1CE2"/>
    <w:rsid w:val="008E3FDA"/>
    <w:rsid w:val="008E56B1"/>
    <w:rsid w:val="008E58EA"/>
    <w:rsid w:val="008E6F25"/>
    <w:rsid w:val="008E7456"/>
    <w:rsid w:val="008E74FA"/>
    <w:rsid w:val="008F1B8E"/>
    <w:rsid w:val="008F35E2"/>
    <w:rsid w:val="008F4CC0"/>
    <w:rsid w:val="008F6314"/>
    <w:rsid w:val="008F64E8"/>
    <w:rsid w:val="008F67C0"/>
    <w:rsid w:val="008F6897"/>
    <w:rsid w:val="009003CB"/>
    <w:rsid w:val="009007F1"/>
    <w:rsid w:val="009022CA"/>
    <w:rsid w:val="0090307C"/>
    <w:rsid w:val="009036EB"/>
    <w:rsid w:val="00903700"/>
    <w:rsid w:val="009044B6"/>
    <w:rsid w:val="00904AE0"/>
    <w:rsid w:val="009067F9"/>
    <w:rsid w:val="009068CC"/>
    <w:rsid w:val="00906B31"/>
    <w:rsid w:val="00907C2E"/>
    <w:rsid w:val="0091112B"/>
    <w:rsid w:val="00913366"/>
    <w:rsid w:val="00913D11"/>
    <w:rsid w:val="00914224"/>
    <w:rsid w:val="00914AC7"/>
    <w:rsid w:val="00914CDA"/>
    <w:rsid w:val="00914D1C"/>
    <w:rsid w:val="00914D67"/>
    <w:rsid w:val="009166D6"/>
    <w:rsid w:val="00916ABF"/>
    <w:rsid w:val="009202D0"/>
    <w:rsid w:val="00922B62"/>
    <w:rsid w:val="00923FB0"/>
    <w:rsid w:val="0092414B"/>
    <w:rsid w:val="00926AB7"/>
    <w:rsid w:val="00926C8B"/>
    <w:rsid w:val="00927D56"/>
    <w:rsid w:val="0093068C"/>
    <w:rsid w:val="009312D9"/>
    <w:rsid w:val="009327D5"/>
    <w:rsid w:val="0093388E"/>
    <w:rsid w:val="00933BD2"/>
    <w:rsid w:val="0093426D"/>
    <w:rsid w:val="00935460"/>
    <w:rsid w:val="00935535"/>
    <w:rsid w:val="0093564F"/>
    <w:rsid w:val="00935D9F"/>
    <w:rsid w:val="0093636C"/>
    <w:rsid w:val="00937198"/>
    <w:rsid w:val="0093726E"/>
    <w:rsid w:val="0093783F"/>
    <w:rsid w:val="00937982"/>
    <w:rsid w:val="0094049F"/>
    <w:rsid w:val="009407A2"/>
    <w:rsid w:val="009415D1"/>
    <w:rsid w:val="00941973"/>
    <w:rsid w:val="00942A36"/>
    <w:rsid w:val="0094326C"/>
    <w:rsid w:val="00944018"/>
    <w:rsid w:val="00944DE7"/>
    <w:rsid w:val="00945917"/>
    <w:rsid w:val="00946355"/>
    <w:rsid w:val="00946E5F"/>
    <w:rsid w:val="00947055"/>
    <w:rsid w:val="00950188"/>
    <w:rsid w:val="00950877"/>
    <w:rsid w:val="00950FBD"/>
    <w:rsid w:val="009511AA"/>
    <w:rsid w:val="00951CE1"/>
    <w:rsid w:val="00952113"/>
    <w:rsid w:val="0095325B"/>
    <w:rsid w:val="009536F8"/>
    <w:rsid w:val="0095561B"/>
    <w:rsid w:val="00955EE5"/>
    <w:rsid w:val="009569D2"/>
    <w:rsid w:val="009603D3"/>
    <w:rsid w:val="00961F8C"/>
    <w:rsid w:val="009625AF"/>
    <w:rsid w:val="009636BD"/>
    <w:rsid w:val="00963A46"/>
    <w:rsid w:val="00964B6B"/>
    <w:rsid w:val="00964E61"/>
    <w:rsid w:val="00964F09"/>
    <w:rsid w:val="009653B2"/>
    <w:rsid w:val="00965D52"/>
    <w:rsid w:val="0096631A"/>
    <w:rsid w:val="009672DC"/>
    <w:rsid w:val="00970126"/>
    <w:rsid w:val="00970F40"/>
    <w:rsid w:val="00970FB7"/>
    <w:rsid w:val="009710B2"/>
    <w:rsid w:val="00971A43"/>
    <w:rsid w:val="00971DBE"/>
    <w:rsid w:val="009731D6"/>
    <w:rsid w:val="00973BFB"/>
    <w:rsid w:val="009742D4"/>
    <w:rsid w:val="009756B0"/>
    <w:rsid w:val="00975844"/>
    <w:rsid w:val="00975B69"/>
    <w:rsid w:val="00976642"/>
    <w:rsid w:val="00977170"/>
    <w:rsid w:val="00977985"/>
    <w:rsid w:val="00977BA7"/>
    <w:rsid w:val="00977F16"/>
    <w:rsid w:val="0098380E"/>
    <w:rsid w:val="00983844"/>
    <w:rsid w:val="00983884"/>
    <w:rsid w:val="00983AE5"/>
    <w:rsid w:val="00985708"/>
    <w:rsid w:val="00985B96"/>
    <w:rsid w:val="00986BF0"/>
    <w:rsid w:val="009878FD"/>
    <w:rsid w:val="009908EA"/>
    <w:rsid w:val="00991121"/>
    <w:rsid w:val="009921F4"/>
    <w:rsid w:val="00994729"/>
    <w:rsid w:val="00995DFF"/>
    <w:rsid w:val="009968C6"/>
    <w:rsid w:val="00996B69"/>
    <w:rsid w:val="00997D28"/>
    <w:rsid w:val="009A0409"/>
    <w:rsid w:val="009A137D"/>
    <w:rsid w:val="009A1716"/>
    <w:rsid w:val="009A1E07"/>
    <w:rsid w:val="009A1F7C"/>
    <w:rsid w:val="009A2393"/>
    <w:rsid w:val="009A2826"/>
    <w:rsid w:val="009A4536"/>
    <w:rsid w:val="009A47AD"/>
    <w:rsid w:val="009A4823"/>
    <w:rsid w:val="009A5CD9"/>
    <w:rsid w:val="009A6042"/>
    <w:rsid w:val="009A6467"/>
    <w:rsid w:val="009A691C"/>
    <w:rsid w:val="009A6F06"/>
    <w:rsid w:val="009A725F"/>
    <w:rsid w:val="009A7D3A"/>
    <w:rsid w:val="009B0768"/>
    <w:rsid w:val="009B1E91"/>
    <w:rsid w:val="009B20E5"/>
    <w:rsid w:val="009B271A"/>
    <w:rsid w:val="009B275D"/>
    <w:rsid w:val="009B2AC5"/>
    <w:rsid w:val="009B2FA8"/>
    <w:rsid w:val="009B3341"/>
    <w:rsid w:val="009B4B2A"/>
    <w:rsid w:val="009B5BEE"/>
    <w:rsid w:val="009B6C0E"/>
    <w:rsid w:val="009B6D38"/>
    <w:rsid w:val="009C006A"/>
    <w:rsid w:val="009C1836"/>
    <w:rsid w:val="009C19B2"/>
    <w:rsid w:val="009C331D"/>
    <w:rsid w:val="009C4A85"/>
    <w:rsid w:val="009C54C3"/>
    <w:rsid w:val="009C61B8"/>
    <w:rsid w:val="009C6A76"/>
    <w:rsid w:val="009C765F"/>
    <w:rsid w:val="009C7958"/>
    <w:rsid w:val="009D0002"/>
    <w:rsid w:val="009D090E"/>
    <w:rsid w:val="009D0FE8"/>
    <w:rsid w:val="009D1700"/>
    <w:rsid w:val="009D2561"/>
    <w:rsid w:val="009D280E"/>
    <w:rsid w:val="009D2D23"/>
    <w:rsid w:val="009D42B5"/>
    <w:rsid w:val="009D4E45"/>
    <w:rsid w:val="009D4EA3"/>
    <w:rsid w:val="009D4F9C"/>
    <w:rsid w:val="009D5014"/>
    <w:rsid w:val="009D5CF1"/>
    <w:rsid w:val="009D793B"/>
    <w:rsid w:val="009E02DA"/>
    <w:rsid w:val="009E18B7"/>
    <w:rsid w:val="009E2243"/>
    <w:rsid w:val="009E2CF6"/>
    <w:rsid w:val="009E4976"/>
    <w:rsid w:val="009E4AB4"/>
    <w:rsid w:val="009E502D"/>
    <w:rsid w:val="009E60D2"/>
    <w:rsid w:val="009E7AF5"/>
    <w:rsid w:val="009E7C10"/>
    <w:rsid w:val="009E7E71"/>
    <w:rsid w:val="009F045B"/>
    <w:rsid w:val="009F0D64"/>
    <w:rsid w:val="009F3E71"/>
    <w:rsid w:val="009F548A"/>
    <w:rsid w:val="009F5876"/>
    <w:rsid w:val="009F759C"/>
    <w:rsid w:val="009F7C14"/>
    <w:rsid w:val="00A0064B"/>
    <w:rsid w:val="00A0093F"/>
    <w:rsid w:val="00A02288"/>
    <w:rsid w:val="00A02380"/>
    <w:rsid w:val="00A02984"/>
    <w:rsid w:val="00A04691"/>
    <w:rsid w:val="00A04D36"/>
    <w:rsid w:val="00A05995"/>
    <w:rsid w:val="00A05B31"/>
    <w:rsid w:val="00A06A14"/>
    <w:rsid w:val="00A06DE3"/>
    <w:rsid w:val="00A073BB"/>
    <w:rsid w:val="00A07BE7"/>
    <w:rsid w:val="00A07DDE"/>
    <w:rsid w:val="00A127D3"/>
    <w:rsid w:val="00A15578"/>
    <w:rsid w:val="00A155DD"/>
    <w:rsid w:val="00A16E69"/>
    <w:rsid w:val="00A16F24"/>
    <w:rsid w:val="00A17D09"/>
    <w:rsid w:val="00A17F7D"/>
    <w:rsid w:val="00A20C94"/>
    <w:rsid w:val="00A225E7"/>
    <w:rsid w:val="00A22F7A"/>
    <w:rsid w:val="00A2329E"/>
    <w:rsid w:val="00A2337D"/>
    <w:rsid w:val="00A2342C"/>
    <w:rsid w:val="00A23ED5"/>
    <w:rsid w:val="00A24B76"/>
    <w:rsid w:val="00A25278"/>
    <w:rsid w:val="00A25305"/>
    <w:rsid w:val="00A25C84"/>
    <w:rsid w:val="00A25E2A"/>
    <w:rsid w:val="00A261AC"/>
    <w:rsid w:val="00A31371"/>
    <w:rsid w:val="00A319AD"/>
    <w:rsid w:val="00A32634"/>
    <w:rsid w:val="00A3264D"/>
    <w:rsid w:val="00A32F4F"/>
    <w:rsid w:val="00A339B3"/>
    <w:rsid w:val="00A344C1"/>
    <w:rsid w:val="00A35CEE"/>
    <w:rsid w:val="00A36497"/>
    <w:rsid w:val="00A364B4"/>
    <w:rsid w:val="00A36759"/>
    <w:rsid w:val="00A367EF"/>
    <w:rsid w:val="00A36A3A"/>
    <w:rsid w:val="00A36F4E"/>
    <w:rsid w:val="00A3729E"/>
    <w:rsid w:val="00A37348"/>
    <w:rsid w:val="00A37542"/>
    <w:rsid w:val="00A3761B"/>
    <w:rsid w:val="00A37AB1"/>
    <w:rsid w:val="00A41883"/>
    <w:rsid w:val="00A41EA8"/>
    <w:rsid w:val="00A42FCC"/>
    <w:rsid w:val="00A431D4"/>
    <w:rsid w:val="00A43624"/>
    <w:rsid w:val="00A43896"/>
    <w:rsid w:val="00A44EF5"/>
    <w:rsid w:val="00A46103"/>
    <w:rsid w:val="00A4629C"/>
    <w:rsid w:val="00A502B2"/>
    <w:rsid w:val="00A50451"/>
    <w:rsid w:val="00A5121C"/>
    <w:rsid w:val="00A5187F"/>
    <w:rsid w:val="00A519B5"/>
    <w:rsid w:val="00A51C10"/>
    <w:rsid w:val="00A51DDC"/>
    <w:rsid w:val="00A51EEF"/>
    <w:rsid w:val="00A51F04"/>
    <w:rsid w:val="00A5316C"/>
    <w:rsid w:val="00A53496"/>
    <w:rsid w:val="00A5390C"/>
    <w:rsid w:val="00A54722"/>
    <w:rsid w:val="00A54F36"/>
    <w:rsid w:val="00A55AEA"/>
    <w:rsid w:val="00A55F64"/>
    <w:rsid w:val="00A563A7"/>
    <w:rsid w:val="00A5691E"/>
    <w:rsid w:val="00A56ED7"/>
    <w:rsid w:val="00A56FD1"/>
    <w:rsid w:val="00A56FF5"/>
    <w:rsid w:val="00A578FF"/>
    <w:rsid w:val="00A60398"/>
    <w:rsid w:val="00A60694"/>
    <w:rsid w:val="00A606F9"/>
    <w:rsid w:val="00A61318"/>
    <w:rsid w:val="00A619AB"/>
    <w:rsid w:val="00A62F26"/>
    <w:rsid w:val="00A63154"/>
    <w:rsid w:val="00A6410D"/>
    <w:rsid w:val="00A64616"/>
    <w:rsid w:val="00A6575E"/>
    <w:rsid w:val="00A66718"/>
    <w:rsid w:val="00A6731F"/>
    <w:rsid w:val="00A67408"/>
    <w:rsid w:val="00A704D0"/>
    <w:rsid w:val="00A70676"/>
    <w:rsid w:val="00A711C0"/>
    <w:rsid w:val="00A7209F"/>
    <w:rsid w:val="00A72467"/>
    <w:rsid w:val="00A73358"/>
    <w:rsid w:val="00A74394"/>
    <w:rsid w:val="00A74F78"/>
    <w:rsid w:val="00A75681"/>
    <w:rsid w:val="00A756E3"/>
    <w:rsid w:val="00A7608E"/>
    <w:rsid w:val="00A76F77"/>
    <w:rsid w:val="00A770B1"/>
    <w:rsid w:val="00A7738F"/>
    <w:rsid w:val="00A773CC"/>
    <w:rsid w:val="00A77CA7"/>
    <w:rsid w:val="00A77F8F"/>
    <w:rsid w:val="00A808EE"/>
    <w:rsid w:val="00A814BD"/>
    <w:rsid w:val="00A81BC0"/>
    <w:rsid w:val="00A81FF5"/>
    <w:rsid w:val="00A82413"/>
    <w:rsid w:val="00A82981"/>
    <w:rsid w:val="00A832A6"/>
    <w:rsid w:val="00A83395"/>
    <w:rsid w:val="00A83B26"/>
    <w:rsid w:val="00A84278"/>
    <w:rsid w:val="00A842E8"/>
    <w:rsid w:val="00A8506A"/>
    <w:rsid w:val="00A86735"/>
    <w:rsid w:val="00A86FA4"/>
    <w:rsid w:val="00A87C19"/>
    <w:rsid w:val="00A9115C"/>
    <w:rsid w:val="00A91333"/>
    <w:rsid w:val="00A92432"/>
    <w:rsid w:val="00A92714"/>
    <w:rsid w:val="00A931AC"/>
    <w:rsid w:val="00A9502B"/>
    <w:rsid w:val="00A95A0C"/>
    <w:rsid w:val="00A96A5E"/>
    <w:rsid w:val="00A96F93"/>
    <w:rsid w:val="00A96FED"/>
    <w:rsid w:val="00A97AF8"/>
    <w:rsid w:val="00A97BD3"/>
    <w:rsid w:val="00AA0CAE"/>
    <w:rsid w:val="00AA11C7"/>
    <w:rsid w:val="00AA258F"/>
    <w:rsid w:val="00AA2891"/>
    <w:rsid w:val="00AA2E91"/>
    <w:rsid w:val="00AA348A"/>
    <w:rsid w:val="00AA4E85"/>
    <w:rsid w:val="00AA50DB"/>
    <w:rsid w:val="00AA53B1"/>
    <w:rsid w:val="00AA6009"/>
    <w:rsid w:val="00AA79B7"/>
    <w:rsid w:val="00AB150C"/>
    <w:rsid w:val="00AB1A9A"/>
    <w:rsid w:val="00AB2C2C"/>
    <w:rsid w:val="00AB3040"/>
    <w:rsid w:val="00AB37D1"/>
    <w:rsid w:val="00AB38B4"/>
    <w:rsid w:val="00AB38F1"/>
    <w:rsid w:val="00AB3FFF"/>
    <w:rsid w:val="00AB4EFD"/>
    <w:rsid w:val="00AB575B"/>
    <w:rsid w:val="00AB5C66"/>
    <w:rsid w:val="00AB72FA"/>
    <w:rsid w:val="00AB7ACD"/>
    <w:rsid w:val="00AB7C97"/>
    <w:rsid w:val="00AB7D0A"/>
    <w:rsid w:val="00AC0149"/>
    <w:rsid w:val="00AC1A16"/>
    <w:rsid w:val="00AC1DB0"/>
    <w:rsid w:val="00AC21EA"/>
    <w:rsid w:val="00AC3667"/>
    <w:rsid w:val="00AC416F"/>
    <w:rsid w:val="00AC4AC4"/>
    <w:rsid w:val="00AC4AD6"/>
    <w:rsid w:val="00AC52E3"/>
    <w:rsid w:val="00AC6284"/>
    <w:rsid w:val="00AC65AD"/>
    <w:rsid w:val="00AC7C11"/>
    <w:rsid w:val="00AD0172"/>
    <w:rsid w:val="00AD1192"/>
    <w:rsid w:val="00AD13FB"/>
    <w:rsid w:val="00AD20EB"/>
    <w:rsid w:val="00AD2F14"/>
    <w:rsid w:val="00AD4D3F"/>
    <w:rsid w:val="00AD604E"/>
    <w:rsid w:val="00AD6686"/>
    <w:rsid w:val="00AD6E25"/>
    <w:rsid w:val="00AD79EB"/>
    <w:rsid w:val="00AE13FB"/>
    <w:rsid w:val="00AE1C45"/>
    <w:rsid w:val="00AE1F04"/>
    <w:rsid w:val="00AE45EE"/>
    <w:rsid w:val="00AE4DF2"/>
    <w:rsid w:val="00AE5DF6"/>
    <w:rsid w:val="00AE5E77"/>
    <w:rsid w:val="00AE6298"/>
    <w:rsid w:val="00AE7656"/>
    <w:rsid w:val="00AF0277"/>
    <w:rsid w:val="00AF0410"/>
    <w:rsid w:val="00AF088B"/>
    <w:rsid w:val="00AF0B32"/>
    <w:rsid w:val="00AF0C3F"/>
    <w:rsid w:val="00AF0D1F"/>
    <w:rsid w:val="00AF2263"/>
    <w:rsid w:val="00AF28B7"/>
    <w:rsid w:val="00AF3A39"/>
    <w:rsid w:val="00AF4501"/>
    <w:rsid w:val="00AF4509"/>
    <w:rsid w:val="00AF499A"/>
    <w:rsid w:val="00AF4D77"/>
    <w:rsid w:val="00AF5611"/>
    <w:rsid w:val="00AF5AAE"/>
    <w:rsid w:val="00AF5D1A"/>
    <w:rsid w:val="00AF5D3A"/>
    <w:rsid w:val="00AF6077"/>
    <w:rsid w:val="00AF69C6"/>
    <w:rsid w:val="00AF7446"/>
    <w:rsid w:val="00B00147"/>
    <w:rsid w:val="00B01709"/>
    <w:rsid w:val="00B03DDE"/>
    <w:rsid w:val="00B0442F"/>
    <w:rsid w:val="00B061AF"/>
    <w:rsid w:val="00B10E48"/>
    <w:rsid w:val="00B113A7"/>
    <w:rsid w:val="00B1200E"/>
    <w:rsid w:val="00B120BE"/>
    <w:rsid w:val="00B124B6"/>
    <w:rsid w:val="00B14930"/>
    <w:rsid w:val="00B15253"/>
    <w:rsid w:val="00B15413"/>
    <w:rsid w:val="00B15768"/>
    <w:rsid w:val="00B1701E"/>
    <w:rsid w:val="00B17272"/>
    <w:rsid w:val="00B17280"/>
    <w:rsid w:val="00B17671"/>
    <w:rsid w:val="00B17EBB"/>
    <w:rsid w:val="00B204DC"/>
    <w:rsid w:val="00B2072B"/>
    <w:rsid w:val="00B20806"/>
    <w:rsid w:val="00B208F5"/>
    <w:rsid w:val="00B212E0"/>
    <w:rsid w:val="00B22316"/>
    <w:rsid w:val="00B22379"/>
    <w:rsid w:val="00B22E4F"/>
    <w:rsid w:val="00B23584"/>
    <w:rsid w:val="00B23D24"/>
    <w:rsid w:val="00B24657"/>
    <w:rsid w:val="00B24688"/>
    <w:rsid w:val="00B25211"/>
    <w:rsid w:val="00B252BE"/>
    <w:rsid w:val="00B254ED"/>
    <w:rsid w:val="00B264A7"/>
    <w:rsid w:val="00B310B0"/>
    <w:rsid w:val="00B323FF"/>
    <w:rsid w:val="00B329E1"/>
    <w:rsid w:val="00B3457F"/>
    <w:rsid w:val="00B34A17"/>
    <w:rsid w:val="00B34ED8"/>
    <w:rsid w:val="00B350A6"/>
    <w:rsid w:val="00B3579E"/>
    <w:rsid w:val="00B35EBF"/>
    <w:rsid w:val="00B36486"/>
    <w:rsid w:val="00B375C0"/>
    <w:rsid w:val="00B376F0"/>
    <w:rsid w:val="00B402BD"/>
    <w:rsid w:val="00B4109F"/>
    <w:rsid w:val="00B41A57"/>
    <w:rsid w:val="00B427DD"/>
    <w:rsid w:val="00B42F95"/>
    <w:rsid w:val="00B43039"/>
    <w:rsid w:val="00B45B54"/>
    <w:rsid w:val="00B45D70"/>
    <w:rsid w:val="00B467D3"/>
    <w:rsid w:val="00B47A3D"/>
    <w:rsid w:val="00B47B9A"/>
    <w:rsid w:val="00B47D3E"/>
    <w:rsid w:val="00B51206"/>
    <w:rsid w:val="00B51A31"/>
    <w:rsid w:val="00B51AC5"/>
    <w:rsid w:val="00B52B4B"/>
    <w:rsid w:val="00B52EF4"/>
    <w:rsid w:val="00B53212"/>
    <w:rsid w:val="00B53759"/>
    <w:rsid w:val="00B53BF1"/>
    <w:rsid w:val="00B547FD"/>
    <w:rsid w:val="00B54A3F"/>
    <w:rsid w:val="00B55464"/>
    <w:rsid w:val="00B55753"/>
    <w:rsid w:val="00B562B1"/>
    <w:rsid w:val="00B566BD"/>
    <w:rsid w:val="00B5683C"/>
    <w:rsid w:val="00B57846"/>
    <w:rsid w:val="00B57DCB"/>
    <w:rsid w:val="00B57F50"/>
    <w:rsid w:val="00B603B4"/>
    <w:rsid w:val="00B619B4"/>
    <w:rsid w:val="00B61D3E"/>
    <w:rsid w:val="00B632BD"/>
    <w:rsid w:val="00B63E7E"/>
    <w:rsid w:val="00B64263"/>
    <w:rsid w:val="00B6495C"/>
    <w:rsid w:val="00B663A2"/>
    <w:rsid w:val="00B6642D"/>
    <w:rsid w:val="00B67668"/>
    <w:rsid w:val="00B70A27"/>
    <w:rsid w:val="00B71480"/>
    <w:rsid w:val="00B7171B"/>
    <w:rsid w:val="00B71FC2"/>
    <w:rsid w:val="00B73BFB"/>
    <w:rsid w:val="00B73C4F"/>
    <w:rsid w:val="00B7448F"/>
    <w:rsid w:val="00B750B6"/>
    <w:rsid w:val="00B75D10"/>
    <w:rsid w:val="00B75ED9"/>
    <w:rsid w:val="00B7619C"/>
    <w:rsid w:val="00B76320"/>
    <w:rsid w:val="00B7670C"/>
    <w:rsid w:val="00B76C06"/>
    <w:rsid w:val="00B76D31"/>
    <w:rsid w:val="00B77A70"/>
    <w:rsid w:val="00B80E0E"/>
    <w:rsid w:val="00B81B04"/>
    <w:rsid w:val="00B81EC4"/>
    <w:rsid w:val="00B81FEC"/>
    <w:rsid w:val="00B825EC"/>
    <w:rsid w:val="00B82DD7"/>
    <w:rsid w:val="00B83762"/>
    <w:rsid w:val="00B838CC"/>
    <w:rsid w:val="00B83B46"/>
    <w:rsid w:val="00B84929"/>
    <w:rsid w:val="00B84BF8"/>
    <w:rsid w:val="00B8504B"/>
    <w:rsid w:val="00B86FA1"/>
    <w:rsid w:val="00B90AE3"/>
    <w:rsid w:val="00B90D0B"/>
    <w:rsid w:val="00B914D9"/>
    <w:rsid w:val="00B916D9"/>
    <w:rsid w:val="00B91A92"/>
    <w:rsid w:val="00B92163"/>
    <w:rsid w:val="00B92879"/>
    <w:rsid w:val="00B933BC"/>
    <w:rsid w:val="00B938CD"/>
    <w:rsid w:val="00B94C8C"/>
    <w:rsid w:val="00B94D61"/>
    <w:rsid w:val="00B94FEC"/>
    <w:rsid w:val="00B958A7"/>
    <w:rsid w:val="00B966B2"/>
    <w:rsid w:val="00B96ED2"/>
    <w:rsid w:val="00B97A18"/>
    <w:rsid w:val="00B97FD1"/>
    <w:rsid w:val="00BA2616"/>
    <w:rsid w:val="00BA30B2"/>
    <w:rsid w:val="00BA3691"/>
    <w:rsid w:val="00BA3C58"/>
    <w:rsid w:val="00BA3E31"/>
    <w:rsid w:val="00BA46BF"/>
    <w:rsid w:val="00BA6157"/>
    <w:rsid w:val="00BA74E8"/>
    <w:rsid w:val="00BB029C"/>
    <w:rsid w:val="00BB0AFC"/>
    <w:rsid w:val="00BB0E30"/>
    <w:rsid w:val="00BB10FB"/>
    <w:rsid w:val="00BB13BB"/>
    <w:rsid w:val="00BB1C78"/>
    <w:rsid w:val="00BB2311"/>
    <w:rsid w:val="00BB2DF7"/>
    <w:rsid w:val="00BB340F"/>
    <w:rsid w:val="00BB36ED"/>
    <w:rsid w:val="00BB3A7D"/>
    <w:rsid w:val="00BB42E2"/>
    <w:rsid w:val="00BB569E"/>
    <w:rsid w:val="00BB5CB1"/>
    <w:rsid w:val="00BB6A8F"/>
    <w:rsid w:val="00BB729A"/>
    <w:rsid w:val="00BB7AF1"/>
    <w:rsid w:val="00BC1326"/>
    <w:rsid w:val="00BC16DB"/>
    <w:rsid w:val="00BC1B80"/>
    <w:rsid w:val="00BC2060"/>
    <w:rsid w:val="00BC2950"/>
    <w:rsid w:val="00BC418D"/>
    <w:rsid w:val="00BC439D"/>
    <w:rsid w:val="00BC46D2"/>
    <w:rsid w:val="00BC5BCC"/>
    <w:rsid w:val="00BC5E5E"/>
    <w:rsid w:val="00BC68F3"/>
    <w:rsid w:val="00BC6B7C"/>
    <w:rsid w:val="00BC7066"/>
    <w:rsid w:val="00BC72C3"/>
    <w:rsid w:val="00BC7400"/>
    <w:rsid w:val="00BD05F7"/>
    <w:rsid w:val="00BD140C"/>
    <w:rsid w:val="00BD1436"/>
    <w:rsid w:val="00BD1499"/>
    <w:rsid w:val="00BD353F"/>
    <w:rsid w:val="00BD399B"/>
    <w:rsid w:val="00BD41FA"/>
    <w:rsid w:val="00BD48FF"/>
    <w:rsid w:val="00BD509C"/>
    <w:rsid w:val="00BD57F5"/>
    <w:rsid w:val="00BD5EE9"/>
    <w:rsid w:val="00BE0B32"/>
    <w:rsid w:val="00BE17DE"/>
    <w:rsid w:val="00BE2058"/>
    <w:rsid w:val="00BE2DAF"/>
    <w:rsid w:val="00BE327C"/>
    <w:rsid w:val="00BE3B0F"/>
    <w:rsid w:val="00BE4788"/>
    <w:rsid w:val="00BE5476"/>
    <w:rsid w:val="00BE5719"/>
    <w:rsid w:val="00BE73C7"/>
    <w:rsid w:val="00BE7BA8"/>
    <w:rsid w:val="00BF01A6"/>
    <w:rsid w:val="00BF1253"/>
    <w:rsid w:val="00BF1381"/>
    <w:rsid w:val="00BF1773"/>
    <w:rsid w:val="00BF2257"/>
    <w:rsid w:val="00BF2AA9"/>
    <w:rsid w:val="00BF2C48"/>
    <w:rsid w:val="00BF3EAF"/>
    <w:rsid w:val="00BF4298"/>
    <w:rsid w:val="00BF46B3"/>
    <w:rsid w:val="00BF60DF"/>
    <w:rsid w:val="00BF6FBD"/>
    <w:rsid w:val="00BF721C"/>
    <w:rsid w:val="00BF76B3"/>
    <w:rsid w:val="00C0002D"/>
    <w:rsid w:val="00C00A52"/>
    <w:rsid w:val="00C0128A"/>
    <w:rsid w:val="00C01EFF"/>
    <w:rsid w:val="00C0289C"/>
    <w:rsid w:val="00C02C0E"/>
    <w:rsid w:val="00C02F64"/>
    <w:rsid w:val="00C03C7F"/>
    <w:rsid w:val="00C04610"/>
    <w:rsid w:val="00C04B4D"/>
    <w:rsid w:val="00C0541C"/>
    <w:rsid w:val="00C0682A"/>
    <w:rsid w:val="00C06C36"/>
    <w:rsid w:val="00C101CB"/>
    <w:rsid w:val="00C10BFA"/>
    <w:rsid w:val="00C115C0"/>
    <w:rsid w:val="00C11885"/>
    <w:rsid w:val="00C11933"/>
    <w:rsid w:val="00C11D72"/>
    <w:rsid w:val="00C11FE6"/>
    <w:rsid w:val="00C12DA0"/>
    <w:rsid w:val="00C13969"/>
    <w:rsid w:val="00C1404F"/>
    <w:rsid w:val="00C149B3"/>
    <w:rsid w:val="00C15BC4"/>
    <w:rsid w:val="00C206D5"/>
    <w:rsid w:val="00C2077E"/>
    <w:rsid w:val="00C21AF0"/>
    <w:rsid w:val="00C22DEA"/>
    <w:rsid w:val="00C22EF2"/>
    <w:rsid w:val="00C2325F"/>
    <w:rsid w:val="00C232E3"/>
    <w:rsid w:val="00C23B3A"/>
    <w:rsid w:val="00C23C32"/>
    <w:rsid w:val="00C25377"/>
    <w:rsid w:val="00C258B2"/>
    <w:rsid w:val="00C25DCB"/>
    <w:rsid w:val="00C26739"/>
    <w:rsid w:val="00C2726F"/>
    <w:rsid w:val="00C27A19"/>
    <w:rsid w:val="00C27E8B"/>
    <w:rsid w:val="00C30170"/>
    <w:rsid w:val="00C30959"/>
    <w:rsid w:val="00C30FBE"/>
    <w:rsid w:val="00C312CB"/>
    <w:rsid w:val="00C33F07"/>
    <w:rsid w:val="00C33FBB"/>
    <w:rsid w:val="00C34516"/>
    <w:rsid w:val="00C34EB4"/>
    <w:rsid w:val="00C3562D"/>
    <w:rsid w:val="00C35DBB"/>
    <w:rsid w:val="00C3627F"/>
    <w:rsid w:val="00C36B5B"/>
    <w:rsid w:val="00C40EA6"/>
    <w:rsid w:val="00C4138C"/>
    <w:rsid w:val="00C419E5"/>
    <w:rsid w:val="00C42B05"/>
    <w:rsid w:val="00C45696"/>
    <w:rsid w:val="00C46A3E"/>
    <w:rsid w:val="00C47B08"/>
    <w:rsid w:val="00C50572"/>
    <w:rsid w:val="00C51941"/>
    <w:rsid w:val="00C520CD"/>
    <w:rsid w:val="00C52296"/>
    <w:rsid w:val="00C53873"/>
    <w:rsid w:val="00C5499D"/>
    <w:rsid w:val="00C55652"/>
    <w:rsid w:val="00C55BE5"/>
    <w:rsid w:val="00C6108B"/>
    <w:rsid w:val="00C6126A"/>
    <w:rsid w:val="00C620B7"/>
    <w:rsid w:val="00C63063"/>
    <w:rsid w:val="00C635AB"/>
    <w:rsid w:val="00C6375A"/>
    <w:rsid w:val="00C63A88"/>
    <w:rsid w:val="00C63B7F"/>
    <w:rsid w:val="00C64579"/>
    <w:rsid w:val="00C64F1A"/>
    <w:rsid w:val="00C66193"/>
    <w:rsid w:val="00C66284"/>
    <w:rsid w:val="00C66981"/>
    <w:rsid w:val="00C711D6"/>
    <w:rsid w:val="00C71304"/>
    <w:rsid w:val="00C714F1"/>
    <w:rsid w:val="00C7197E"/>
    <w:rsid w:val="00C72023"/>
    <w:rsid w:val="00C72EC5"/>
    <w:rsid w:val="00C74B5A"/>
    <w:rsid w:val="00C75085"/>
    <w:rsid w:val="00C751ED"/>
    <w:rsid w:val="00C755A6"/>
    <w:rsid w:val="00C77774"/>
    <w:rsid w:val="00C77EE1"/>
    <w:rsid w:val="00C801C7"/>
    <w:rsid w:val="00C80D6F"/>
    <w:rsid w:val="00C815DE"/>
    <w:rsid w:val="00C81876"/>
    <w:rsid w:val="00C82033"/>
    <w:rsid w:val="00C8333F"/>
    <w:rsid w:val="00C833F3"/>
    <w:rsid w:val="00C8364C"/>
    <w:rsid w:val="00C838D4"/>
    <w:rsid w:val="00C87D24"/>
    <w:rsid w:val="00C900E5"/>
    <w:rsid w:val="00C90884"/>
    <w:rsid w:val="00C9094D"/>
    <w:rsid w:val="00C91958"/>
    <w:rsid w:val="00C92612"/>
    <w:rsid w:val="00C92B0A"/>
    <w:rsid w:val="00C93935"/>
    <w:rsid w:val="00C95536"/>
    <w:rsid w:val="00C957A6"/>
    <w:rsid w:val="00CA1E73"/>
    <w:rsid w:val="00CA22B1"/>
    <w:rsid w:val="00CA25C5"/>
    <w:rsid w:val="00CA2AA4"/>
    <w:rsid w:val="00CA45A1"/>
    <w:rsid w:val="00CA58C3"/>
    <w:rsid w:val="00CA5E71"/>
    <w:rsid w:val="00CA7F58"/>
    <w:rsid w:val="00CB00D1"/>
    <w:rsid w:val="00CB057C"/>
    <w:rsid w:val="00CB0714"/>
    <w:rsid w:val="00CB128F"/>
    <w:rsid w:val="00CB3151"/>
    <w:rsid w:val="00CB54D4"/>
    <w:rsid w:val="00CB5747"/>
    <w:rsid w:val="00CB62B5"/>
    <w:rsid w:val="00CB6353"/>
    <w:rsid w:val="00CC0E1C"/>
    <w:rsid w:val="00CC15F8"/>
    <w:rsid w:val="00CC1D77"/>
    <w:rsid w:val="00CC1DE9"/>
    <w:rsid w:val="00CC23AF"/>
    <w:rsid w:val="00CC2627"/>
    <w:rsid w:val="00CC2D47"/>
    <w:rsid w:val="00CC42A4"/>
    <w:rsid w:val="00CC4BB7"/>
    <w:rsid w:val="00CC53D7"/>
    <w:rsid w:val="00CC5689"/>
    <w:rsid w:val="00CC6157"/>
    <w:rsid w:val="00CC6CB4"/>
    <w:rsid w:val="00CC7BAA"/>
    <w:rsid w:val="00CD00C9"/>
    <w:rsid w:val="00CD1121"/>
    <w:rsid w:val="00CD15F2"/>
    <w:rsid w:val="00CD234A"/>
    <w:rsid w:val="00CD2E6E"/>
    <w:rsid w:val="00CD2F82"/>
    <w:rsid w:val="00CD4DD7"/>
    <w:rsid w:val="00CD5757"/>
    <w:rsid w:val="00CD5951"/>
    <w:rsid w:val="00CE07A9"/>
    <w:rsid w:val="00CE2480"/>
    <w:rsid w:val="00CE2494"/>
    <w:rsid w:val="00CE256B"/>
    <w:rsid w:val="00CE2D4F"/>
    <w:rsid w:val="00CE3CB1"/>
    <w:rsid w:val="00CE4027"/>
    <w:rsid w:val="00CE4629"/>
    <w:rsid w:val="00CE4AC0"/>
    <w:rsid w:val="00CE4B71"/>
    <w:rsid w:val="00CE4FFB"/>
    <w:rsid w:val="00CE71D6"/>
    <w:rsid w:val="00CE751F"/>
    <w:rsid w:val="00CF0FA9"/>
    <w:rsid w:val="00CF1261"/>
    <w:rsid w:val="00CF186E"/>
    <w:rsid w:val="00CF1F9A"/>
    <w:rsid w:val="00CF3104"/>
    <w:rsid w:val="00CF3C6C"/>
    <w:rsid w:val="00CF6F48"/>
    <w:rsid w:val="00CF7C83"/>
    <w:rsid w:val="00CF7D7F"/>
    <w:rsid w:val="00D002FE"/>
    <w:rsid w:val="00D014E0"/>
    <w:rsid w:val="00D015FC"/>
    <w:rsid w:val="00D03DB9"/>
    <w:rsid w:val="00D03FC4"/>
    <w:rsid w:val="00D04202"/>
    <w:rsid w:val="00D046CC"/>
    <w:rsid w:val="00D04C37"/>
    <w:rsid w:val="00D058EF"/>
    <w:rsid w:val="00D05915"/>
    <w:rsid w:val="00D0675D"/>
    <w:rsid w:val="00D0704D"/>
    <w:rsid w:val="00D0762E"/>
    <w:rsid w:val="00D078B7"/>
    <w:rsid w:val="00D105D0"/>
    <w:rsid w:val="00D106CF"/>
    <w:rsid w:val="00D11187"/>
    <w:rsid w:val="00D112AD"/>
    <w:rsid w:val="00D1134C"/>
    <w:rsid w:val="00D12C59"/>
    <w:rsid w:val="00D13724"/>
    <w:rsid w:val="00D139D5"/>
    <w:rsid w:val="00D153CF"/>
    <w:rsid w:val="00D1613D"/>
    <w:rsid w:val="00D166DC"/>
    <w:rsid w:val="00D16A1F"/>
    <w:rsid w:val="00D17031"/>
    <w:rsid w:val="00D203AA"/>
    <w:rsid w:val="00D20CE9"/>
    <w:rsid w:val="00D20D26"/>
    <w:rsid w:val="00D216E3"/>
    <w:rsid w:val="00D219A0"/>
    <w:rsid w:val="00D22C1A"/>
    <w:rsid w:val="00D22F6B"/>
    <w:rsid w:val="00D22FFE"/>
    <w:rsid w:val="00D24AA3"/>
    <w:rsid w:val="00D25266"/>
    <w:rsid w:val="00D252C8"/>
    <w:rsid w:val="00D2632A"/>
    <w:rsid w:val="00D26531"/>
    <w:rsid w:val="00D26B33"/>
    <w:rsid w:val="00D2741B"/>
    <w:rsid w:val="00D27C58"/>
    <w:rsid w:val="00D31C35"/>
    <w:rsid w:val="00D329C0"/>
    <w:rsid w:val="00D32DED"/>
    <w:rsid w:val="00D332D0"/>
    <w:rsid w:val="00D334F3"/>
    <w:rsid w:val="00D339DD"/>
    <w:rsid w:val="00D33B10"/>
    <w:rsid w:val="00D341C3"/>
    <w:rsid w:val="00D34320"/>
    <w:rsid w:val="00D34893"/>
    <w:rsid w:val="00D35711"/>
    <w:rsid w:val="00D358BC"/>
    <w:rsid w:val="00D35E6A"/>
    <w:rsid w:val="00D36418"/>
    <w:rsid w:val="00D36B6B"/>
    <w:rsid w:val="00D37AE5"/>
    <w:rsid w:val="00D40B82"/>
    <w:rsid w:val="00D42D50"/>
    <w:rsid w:val="00D42EF4"/>
    <w:rsid w:val="00D4486C"/>
    <w:rsid w:val="00D449E3"/>
    <w:rsid w:val="00D46F6A"/>
    <w:rsid w:val="00D475FA"/>
    <w:rsid w:val="00D4794F"/>
    <w:rsid w:val="00D47DFC"/>
    <w:rsid w:val="00D5026D"/>
    <w:rsid w:val="00D503CF"/>
    <w:rsid w:val="00D50E8B"/>
    <w:rsid w:val="00D51B90"/>
    <w:rsid w:val="00D533A4"/>
    <w:rsid w:val="00D536D6"/>
    <w:rsid w:val="00D53793"/>
    <w:rsid w:val="00D53C23"/>
    <w:rsid w:val="00D53C4C"/>
    <w:rsid w:val="00D543DB"/>
    <w:rsid w:val="00D5512B"/>
    <w:rsid w:val="00D556DF"/>
    <w:rsid w:val="00D5637F"/>
    <w:rsid w:val="00D56612"/>
    <w:rsid w:val="00D56C11"/>
    <w:rsid w:val="00D57868"/>
    <w:rsid w:val="00D57968"/>
    <w:rsid w:val="00D609F7"/>
    <w:rsid w:val="00D60C6C"/>
    <w:rsid w:val="00D618D7"/>
    <w:rsid w:val="00D630DA"/>
    <w:rsid w:val="00D633C5"/>
    <w:rsid w:val="00D63D88"/>
    <w:rsid w:val="00D64D69"/>
    <w:rsid w:val="00D6538D"/>
    <w:rsid w:val="00D654D4"/>
    <w:rsid w:val="00D66362"/>
    <w:rsid w:val="00D6677B"/>
    <w:rsid w:val="00D66BB6"/>
    <w:rsid w:val="00D67A99"/>
    <w:rsid w:val="00D70329"/>
    <w:rsid w:val="00D706EA"/>
    <w:rsid w:val="00D70E1B"/>
    <w:rsid w:val="00D72F0E"/>
    <w:rsid w:val="00D743C1"/>
    <w:rsid w:val="00D7483C"/>
    <w:rsid w:val="00D7540E"/>
    <w:rsid w:val="00D756ED"/>
    <w:rsid w:val="00D75B81"/>
    <w:rsid w:val="00D75BAA"/>
    <w:rsid w:val="00D76126"/>
    <w:rsid w:val="00D7694D"/>
    <w:rsid w:val="00D777EA"/>
    <w:rsid w:val="00D803EB"/>
    <w:rsid w:val="00D807BD"/>
    <w:rsid w:val="00D80959"/>
    <w:rsid w:val="00D80E60"/>
    <w:rsid w:val="00D814E3"/>
    <w:rsid w:val="00D82865"/>
    <w:rsid w:val="00D82B4E"/>
    <w:rsid w:val="00D82C7F"/>
    <w:rsid w:val="00D82CE6"/>
    <w:rsid w:val="00D837D3"/>
    <w:rsid w:val="00D8504D"/>
    <w:rsid w:val="00D856BA"/>
    <w:rsid w:val="00D85843"/>
    <w:rsid w:val="00D86ACE"/>
    <w:rsid w:val="00D86D6E"/>
    <w:rsid w:val="00D87856"/>
    <w:rsid w:val="00D90041"/>
    <w:rsid w:val="00D90A8C"/>
    <w:rsid w:val="00D90D6B"/>
    <w:rsid w:val="00D917AF"/>
    <w:rsid w:val="00D91893"/>
    <w:rsid w:val="00D9191D"/>
    <w:rsid w:val="00D91D7D"/>
    <w:rsid w:val="00D94905"/>
    <w:rsid w:val="00D95C4F"/>
    <w:rsid w:val="00D95DCD"/>
    <w:rsid w:val="00D9773B"/>
    <w:rsid w:val="00D97A48"/>
    <w:rsid w:val="00DA0648"/>
    <w:rsid w:val="00DA1010"/>
    <w:rsid w:val="00DA1A16"/>
    <w:rsid w:val="00DA1F74"/>
    <w:rsid w:val="00DA22B7"/>
    <w:rsid w:val="00DA23BC"/>
    <w:rsid w:val="00DA2F30"/>
    <w:rsid w:val="00DA33C8"/>
    <w:rsid w:val="00DA44DD"/>
    <w:rsid w:val="00DA45AA"/>
    <w:rsid w:val="00DA4C54"/>
    <w:rsid w:val="00DA5E4B"/>
    <w:rsid w:val="00DA6981"/>
    <w:rsid w:val="00DA776A"/>
    <w:rsid w:val="00DA7D88"/>
    <w:rsid w:val="00DA7E9A"/>
    <w:rsid w:val="00DB05F0"/>
    <w:rsid w:val="00DB1B8B"/>
    <w:rsid w:val="00DB35F5"/>
    <w:rsid w:val="00DB4702"/>
    <w:rsid w:val="00DB4B2C"/>
    <w:rsid w:val="00DB5138"/>
    <w:rsid w:val="00DB6259"/>
    <w:rsid w:val="00DB68B7"/>
    <w:rsid w:val="00DB7DA0"/>
    <w:rsid w:val="00DB7F40"/>
    <w:rsid w:val="00DC012A"/>
    <w:rsid w:val="00DC0475"/>
    <w:rsid w:val="00DC0750"/>
    <w:rsid w:val="00DC177C"/>
    <w:rsid w:val="00DC273C"/>
    <w:rsid w:val="00DC3ABA"/>
    <w:rsid w:val="00DC4673"/>
    <w:rsid w:val="00DC47F1"/>
    <w:rsid w:val="00DC4E0A"/>
    <w:rsid w:val="00DC5B74"/>
    <w:rsid w:val="00DC600B"/>
    <w:rsid w:val="00DC6D83"/>
    <w:rsid w:val="00DC6DF3"/>
    <w:rsid w:val="00DD15C9"/>
    <w:rsid w:val="00DD182B"/>
    <w:rsid w:val="00DD19AB"/>
    <w:rsid w:val="00DD20AD"/>
    <w:rsid w:val="00DD2CC4"/>
    <w:rsid w:val="00DD3C00"/>
    <w:rsid w:val="00DD46BA"/>
    <w:rsid w:val="00DD548A"/>
    <w:rsid w:val="00DD5F19"/>
    <w:rsid w:val="00DD638D"/>
    <w:rsid w:val="00DD666D"/>
    <w:rsid w:val="00DD6BF0"/>
    <w:rsid w:val="00DD703B"/>
    <w:rsid w:val="00DD7084"/>
    <w:rsid w:val="00DD7728"/>
    <w:rsid w:val="00DE22ED"/>
    <w:rsid w:val="00DE241C"/>
    <w:rsid w:val="00DE2584"/>
    <w:rsid w:val="00DE2736"/>
    <w:rsid w:val="00DE2E13"/>
    <w:rsid w:val="00DE3FC4"/>
    <w:rsid w:val="00DE4655"/>
    <w:rsid w:val="00DE683B"/>
    <w:rsid w:val="00DE6E07"/>
    <w:rsid w:val="00DF0A8C"/>
    <w:rsid w:val="00DF1850"/>
    <w:rsid w:val="00DF2302"/>
    <w:rsid w:val="00DF2DC8"/>
    <w:rsid w:val="00DF35BB"/>
    <w:rsid w:val="00DF38AF"/>
    <w:rsid w:val="00DF463B"/>
    <w:rsid w:val="00DF5A76"/>
    <w:rsid w:val="00DF5B0E"/>
    <w:rsid w:val="00DF6673"/>
    <w:rsid w:val="00DF7509"/>
    <w:rsid w:val="00DF7A0B"/>
    <w:rsid w:val="00DF7B8F"/>
    <w:rsid w:val="00E003A3"/>
    <w:rsid w:val="00E0053D"/>
    <w:rsid w:val="00E006D2"/>
    <w:rsid w:val="00E00760"/>
    <w:rsid w:val="00E00EB8"/>
    <w:rsid w:val="00E01813"/>
    <w:rsid w:val="00E02280"/>
    <w:rsid w:val="00E03545"/>
    <w:rsid w:val="00E037FF"/>
    <w:rsid w:val="00E05190"/>
    <w:rsid w:val="00E056A0"/>
    <w:rsid w:val="00E057C0"/>
    <w:rsid w:val="00E0629E"/>
    <w:rsid w:val="00E06CEA"/>
    <w:rsid w:val="00E06FB9"/>
    <w:rsid w:val="00E07B7A"/>
    <w:rsid w:val="00E1082B"/>
    <w:rsid w:val="00E10D77"/>
    <w:rsid w:val="00E11383"/>
    <w:rsid w:val="00E12453"/>
    <w:rsid w:val="00E135AC"/>
    <w:rsid w:val="00E13BF7"/>
    <w:rsid w:val="00E14F7B"/>
    <w:rsid w:val="00E15056"/>
    <w:rsid w:val="00E15381"/>
    <w:rsid w:val="00E15457"/>
    <w:rsid w:val="00E16F2F"/>
    <w:rsid w:val="00E174C0"/>
    <w:rsid w:val="00E20790"/>
    <w:rsid w:val="00E20B62"/>
    <w:rsid w:val="00E21A79"/>
    <w:rsid w:val="00E21E27"/>
    <w:rsid w:val="00E26508"/>
    <w:rsid w:val="00E268AC"/>
    <w:rsid w:val="00E27966"/>
    <w:rsid w:val="00E27ABF"/>
    <w:rsid w:val="00E30444"/>
    <w:rsid w:val="00E30875"/>
    <w:rsid w:val="00E31640"/>
    <w:rsid w:val="00E31F21"/>
    <w:rsid w:val="00E320F3"/>
    <w:rsid w:val="00E32267"/>
    <w:rsid w:val="00E33CAE"/>
    <w:rsid w:val="00E34405"/>
    <w:rsid w:val="00E34DC6"/>
    <w:rsid w:val="00E36418"/>
    <w:rsid w:val="00E37881"/>
    <w:rsid w:val="00E37C38"/>
    <w:rsid w:val="00E4432A"/>
    <w:rsid w:val="00E4530F"/>
    <w:rsid w:val="00E4575D"/>
    <w:rsid w:val="00E4580F"/>
    <w:rsid w:val="00E45D9A"/>
    <w:rsid w:val="00E460C1"/>
    <w:rsid w:val="00E464B3"/>
    <w:rsid w:val="00E477ED"/>
    <w:rsid w:val="00E47F47"/>
    <w:rsid w:val="00E500D5"/>
    <w:rsid w:val="00E50C15"/>
    <w:rsid w:val="00E516AC"/>
    <w:rsid w:val="00E51CA5"/>
    <w:rsid w:val="00E52BD1"/>
    <w:rsid w:val="00E52DB2"/>
    <w:rsid w:val="00E5319F"/>
    <w:rsid w:val="00E53A3B"/>
    <w:rsid w:val="00E53C27"/>
    <w:rsid w:val="00E53CB2"/>
    <w:rsid w:val="00E55F17"/>
    <w:rsid w:val="00E5651B"/>
    <w:rsid w:val="00E575F8"/>
    <w:rsid w:val="00E605FD"/>
    <w:rsid w:val="00E631B3"/>
    <w:rsid w:val="00E63479"/>
    <w:rsid w:val="00E63969"/>
    <w:rsid w:val="00E63B3A"/>
    <w:rsid w:val="00E63F83"/>
    <w:rsid w:val="00E65162"/>
    <w:rsid w:val="00E6534C"/>
    <w:rsid w:val="00E65C62"/>
    <w:rsid w:val="00E6760F"/>
    <w:rsid w:val="00E710B5"/>
    <w:rsid w:val="00E730C7"/>
    <w:rsid w:val="00E741D6"/>
    <w:rsid w:val="00E74EE9"/>
    <w:rsid w:val="00E750EF"/>
    <w:rsid w:val="00E75354"/>
    <w:rsid w:val="00E75D32"/>
    <w:rsid w:val="00E7663E"/>
    <w:rsid w:val="00E77441"/>
    <w:rsid w:val="00E80DEC"/>
    <w:rsid w:val="00E82942"/>
    <w:rsid w:val="00E82C9F"/>
    <w:rsid w:val="00E832CD"/>
    <w:rsid w:val="00E838DA"/>
    <w:rsid w:val="00E83EEC"/>
    <w:rsid w:val="00E8631C"/>
    <w:rsid w:val="00E869CA"/>
    <w:rsid w:val="00E86E9C"/>
    <w:rsid w:val="00E90F43"/>
    <w:rsid w:val="00E9138A"/>
    <w:rsid w:val="00E916DD"/>
    <w:rsid w:val="00E91762"/>
    <w:rsid w:val="00E91BA1"/>
    <w:rsid w:val="00E9204A"/>
    <w:rsid w:val="00E929D5"/>
    <w:rsid w:val="00E93695"/>
    <w:rsid w:val="00E94270"/>
    <w:rsid w:val="00E9450B"/>
    <w:rsid w:val="00E94829"/>
    <w:rsid w:val="00E958FE"/>
    <w:rsid w:val="00E9633B"/>
    <w:rsid w:val="00E97F39"/>
    <w:rsid w:val="00E97F6E"/>
    <w:rsid w:val="00EA0125"/>
    <w:rsid w:val="00EA0364"/>
    <w:rsid w:val="00EA0520"/>
    <w:rsid w:val="00EA0521"/>
    <w:rsid w:val="00EA0DA7"/>
    <w:rsid w:val="00EA0DF5"/>
    <w:rsid w:val="00EA229C"/>
    <w:rsid w:val="00EA251C"/>
    <w:rsid w:val="00EA3232"/>
    <w:rsid w:val="00EA3D53"/>
    <w:rsid w:val="00EA4187"/>
    <w:rsid w:val="00EA4927"/>
    <w:rsid w:val="00EA50F0"/>
    <w:rsid w:val="00EA567A"/>
    <w:rsid w:val="00EA6448"/>
    <w:rsid w:val="00EA66F7"/>
    <w:rsid w:val="00EA68D8"/>
    <w:rsid w:val="00EA6EC4"/>
    <w:rsid w:val="00EA70AD"/>
    <w:rsid w:val="00EA7C89"/>
    <w:rsid w:val="00EB0551"/>
    <w:rsid w:val="00EB09C3"/>
    <w:rsid w:val="00EB0B9A"/>
    <w:rsid w:val="00EB0E09"/>
    <w:rsid w:val="00EB11D8"/>
    <w:rsid w:val="00EB160D"/>
    <w:rsid w:val="00EB16DD"/>
    <w:rsid w:val="00EB1EDB"/>
    <w:rsid w:val="00EB21CD"/>
    <w:rsid w:val="00EB272F"/>
    <w:rsid w:val="00EB289E"/>
    <w:rsid w:val="00EB5F63"/>
    <w:rsid w:val="00EB7385"/>
    <w:rsid w:val="00EC0946"/>
    <w:rsid w:val="00EC0CFF"/>
    <w:rsid w:val="00EC0E3B"/>
    <w:rsid w:val="00EC0EF1"/>
    <w:rsid w:val="00EC1251"/>
    <w:rsid w:val="00EC3BFD"/>
    <w:rsid w:val="00EC3C79"/>
    <w:rsid w:val="00EC3D30"/>
    <w:rsid w:val="00EC410D"/>
    <w:rsid w:val="00EC4CAB"/>
    <w:rsid w:val="00EC53EA"/>
    <w:rsid w:val="00EC55AB"/>
    <w:rsid w:val="00EC58B3"/>
    <w:rsid w:val="00EC621D"/>
    <w:rsid w:val="00ED19E7"/>
    <w:rsid w:val="00ED2D54"/>
    <w:rsid w:val="00ED56F0"/>
    <w:rsid w:val="00ED5E5C"/>
    <w:rsid w:val="00ED5E68"/>
    <w:rsid w:val="00ED6495"/>
    <w:rsid w:val="00ED67F1"/>
    <w:rsid w:val="00ED716C"/>
    <w:rsid w:val="00EE001B"/>
    <w:rsid w:val="00EE41E1"/>
    <w:rsid w:val="00EE4B51"/>
    <w:rsid w:val="00EE539F"/>
    <w:rsid w:val="00EE5AB2"/>
    <w:rsid w:val="00EE6869"/>
    <w:rsid w:val="00EF09A2"/>
    <w:rsid w:val="00EF2BCB"/>
    <w:rsid w:val="00EF2DAC"/>
    <w:rsid w:val="00EF3BC2"/>
    <w:rsid w:val="00EF3CF4"/>
    <w:rsid w:val="00EF46CD"/>
    <w:rsid w:val="00EF5E32"/>
    <w:rsid w:val="00EF604C"/>
    <w:rsid w:val="00EF698C"/>
    <w:rsid w:val="00F004D5"/>
    <w:rsid w:val="00F0052B"/>
    <w:rsid w:val="00F00935"/>
    <w:rsid w:val="00F010EE"/>
    <w:rsid w:val="00F0182C"/>
    <w:rsid w:val="00F02181"/>
    <w:rsid w:val="00F0241C"/>
    <w:rsid w:val="00F02C16"/>
    <w:rsid w:val="00F043C6"/>
    <w:rsid w:val="00F0442F"/>
    <w:rsid w:val="00F04533"/>
    <w:rsid w:val="00F05879"/>
    <w:rsid w:val="00F072D7"/>
    <w:rsid w:val="00F07D98"/>
    <w:rsid w:val="00F100CF"/>
    <w:rsid w:val="00F1043F"/>
    <w:rsid w:val="00F10559"/>
    <w:rsid w:val="00F10C79"/>
    <w:rsid w:val="00F1210B"/>
    <w:rsid w:val="00F1237F"/>
    <w:rsid w:val="00F12F0A"/>
    <w:rsid w:val="00F1442A"/>
    <w:rsid w:val="00F1577D"/>
    <w:rsid w:val="00F1598C"/>
    <w:rsid w:val="00F16665"/>
    <w:rsid w:val="00F17024"/>
    <w:rsid w:val="00F17827"/>
    <w:rsid w:val="00F217F3"/>
    <w:rsid w:val="00F22879"/>
    <w:rsid w:val="00F23CCD"/>
    <w:rsid w:val="00F241C6"/>
    <w:rsid w:val="00F24973"/>
    <w:rsid w:val="00F24ABB"/>
    <w:rsid w:val="00F24C72"/>
    <w:rsid w:val="00F24D0D"/>
    <w:rsid w:val="00F24E6E"/>
    <w:rsid w:val="00F251A7"/>
    <w:rsid w:val="00F251F4"/>
    <w:rsid w:val="00F25A4C"/>
    <w:rsid w:val="00F25A6A"/>
    <w:rsid w:val="00F25EBC"/>
    <w:rsid w:val="00F26692"/>
    <w:rsid w:val="00F268DE"/>
    <w:rsid w:val="00F2793B"/>
    <w:rsid w:val="00F30615"/>
    <w:rsid w:val="00F30D21"/>
    <w:rsid w:val="00F3179B"/>
    <w:rsid w:val="00F31AC4"/>
    <w:rsid w:val="00F32367"/>
    <w:rsid w:val="00F337A2"/>
    <w:rsid w:val="00F33F2B"/>
    <w:rsid w:val="00F344A6"/>
    <w:rsid w:val="00F347C0"/>
    <w:rsid w:val="00F348A7"/>
    <w:rsid w:val="00F34B49"/>
    <w:rsid w:val="00F35F59"/>
    <w:rsid w:val="00F36401"/>
    <w:rsid w:val="00F36DBD"/>
    <w:rsid w:val="00F37838"/>
    <w:rsid w:val="00F40A81"/>
    <w:rsid w:val="00F42B2C"/>
    <w:rsid w:val="00F43338"/>
    <w:rsid w:val="00F43B92"/>
    <w:rsid w:val="00F43BE0"/>
    <w:rsid w:val="00F44A15"/>
    <w:rsid w:val="00F44D3B"/>
    <w:rsid w:val="00F44DEE"/>
    <w:rsid w:val="00F45773"/>
    <w:rsid w:val="00F4659B"/>
    <w:rsid w:val="00F4670D"/>
    <w:rsid w:val="00F5063B"/>
    <w:rsid w:val="00F51565"/>
    <w:rsid w:val="00F53665"/>
    <w:rsid w:val="00F538CE"/>
    <w:rsid w:val="00F5408C"/>
    <w:rsid w:val="00F56454"/>
    <w:rsid w:val="00F57014"/>
    <w:rsid w:val="00F57484"/>
    <w:rsid w:val="00F602A5"/>
    <w:rsid w:val="00F61B35"/>
    <w:rsid w:val="00F620E0"/>
    <w:rsid w:val="00F6238B"/>
    <w:rsid w:val="00F63EA8"/>
    <w:rsid w:val="00F640A1"/>
    <w:rsid w:val="00F64BCA"/>
    <w:rsid w:val="00F6586B"/>
    <w:rsid w:val="00F66F6C"/>
    <w:rsid w:val="00F67AD5"/>
    <w:rsid w:val="00F700F0"/>
    <w:rsid w:val="00F704C7"/>
    <w:rsid w:val="00F70CBF"/>
    <w:rsid w:val="00F72031"/>
    <w:rsid w:val="00F73896"/>
    <w:rsid w:val="00F73E44"/>
    <w:rsid w:val="00F73F27"/>
    <w:rsid w:val="00F741A1"/>
    <w:rsid w:val="00F749BF"/>
    <w:rsid w:val="00F74B8B"/>
    <w:rsid w:val="00F7529B"/>
    <w:rsid w:val="00F75539"/>
    <w:rsid w:val="00F75FA1"/>
    <w:rsid w:val="00F76B0D"/>
    <w:rsid w:val="00F77096"/>
    <w:rsid w:val="00F80478"/>
    <w:rsid w:val="00F81AB9"/>
    <w:rsid w:val="00F82267"/>
    <w:rsid w:val="00F827DD"/>
    <w:rsid w:val="00F82CA2"/>
    <w:rsid w:val="00F834B0"/>
    <w:rsid w:val="00F834CB"/>
    <w:rsid w:val="00F835E0"/>
    <w:rsid w:val="00F837E6"/>
    <w:rsid w:val="00F83C48"/>
    <w:rsid w:val="00F84658"/>
    <w:rsid w:val="00F85F0C"/>
    <w:rsid w:val="00F85F1A"/>
    <w:rsid w:val="00F85F63"/>
    <w:rsid w:val="00F860F9"/>
    <w:rsid w:val="00F872D9"/>
    <w:rsid w:val="00F87A3B"/>
    <w:rsid w:val="00F87DF7"/>
    <w:rsid w:val="00F90765"/>
    <w:rsid w:val="00F90CAB"/>
    <w:rsid w:val="00F9155F"/>
    <w:rsid w:val="00F91A59"/>
    <w:rsid w:val="00F92E08"/>
    <w:rsid w:val="00F92F76"/>
    <w:rsid w:val="00F93CDE"/>
    <w:rsid w:val="00F95700"/>
    <w:rsid w:val="00F96255"/>
    <w:rsid w:val="00F970D7"/>
    <w:rsid w:val="00FA075C"/>
    <w:rsid w:val="00FA0BC0"/>
    <w:rsid w:val="00FA1836"/>
    <w:rsid w:val="00FA1E4C"/>
    <w:rsid w:val="00FA25CD"/>
    <w:rsid w:val="00FA3C3E"/>
    <w:rsid w:val="00FA4595"/>
    <w:rsid w:val="00FA4B58"/>
    <w:rsid w:val="00FA5029"/>
    <w:rsid w:val="00FA55D0"/>
    <w:rsid w:val="00FA5CE6"/>
    <w:rsid w:val="00FA5F83"/>
    <w:rsid w:val="00FA69F9"/>
    <w:rsid w:val="00FA6BE0"/>
    <w:rsid w:val="00FA7637"/>
    <w:rsid w:val="00FA7E55"/>
    <w:rsid w:val="00FB08EF"/>
    <w:rsid w:val="00FB0AD9"/>
    <w:rsid w:val="00FB22FE"/>
    <w:rsid w:val="00FB24E8"/>
    <w:rsid w:val="00FB2ADD"/>
    <w:rsid w:val="00FB2B63"/>
    <w:rsid w:val="00FB2D22"/>
    <w:rsid w:val="00FB2F55"/>
    <w:rsid w:val="00FB3577"/>
    <w:rsid w:val="00FB40E8"/>
    <w:rsid w:val="00FB441D"/>
    <w:rsid w:val="00FB4D85"/>
    <w:rsid w:val="00FB4E0D"/>
    <w:rsid w:val="00FB52C4"/>
    <w:rsid w:val="00FB5A86"/>
    <w:rsid w:val="00FB6E18"/>
    <w:rsid w:val="00FB7DBC"/>
    <w:rsid w:val="00FC105B"/>
    <w:rsid w:val="00FC15A6"/>
    <w:rsid w:val="00FC17D0"/>
    <w:rsid w:val="00FC206A"/>
    <w:rsid w:val="00FC2C68"/>
    <w:rsid w:val="00FC32E1"/>
    <w:rsid w:val="00FC3D42"/>
    <w:rsid w:val="00FC4127"/>
    <w:rsid w:val="00FC5BD7"/>
    <w:rsid w:val="00FC6A50"/>
    <w:rsid w:val="00FC6B45"/>
    <w:rsid w:val="00FC6D60"/>
    <w:rsid w:val="00FD0594"/>
    <w:rsid w:val="00FD06BE"/>
    <w:rsid w:val="00FD09B5"/>
    <w:rsid w:val="00FD1262"/>
    <w:rsid w:val="00FD2AAD"/>
    <w:rsid w:val="00FD2BE1"/>
    <w:rsid w:val="00FD3824"/>
    <w:rsid w:val="00FD41B7"/>
    <w:rsid w:val="00FD4AB6"/>
    <w:rsid w:val="00FD65C9"/>
    <w:rsid w:val="00FD7334"/>
    <w:rsid w:val="00FE0EB4"/>
    <w:rsid w:val="00FE27E2"/>
    <w:rsid w:val="00FE28F3"/>
    <w:rsid w:val="00FE52B7"/>
    <w:rsid w:val="00FE58D6"/>
    <w:rsid w:val="00FE6649"/>
    <w:rsid w:val="00FE6B66"/>
    <w:rsid w:val="00FE6CC8"/>
    <w:rsid w:val="00FF0A0B"/>
    <w:rsid w:val="00FF0DF4"/>
    <w:rsid w:val="00FF188A"/>
    <w:rsid w:val="00FF2585"/>
    <w:rsid w:val="00FF29F7"/>
    <w:rsid w:val="00FF2E99"/>
    <w:rsid w:val="00FF41B6"/>
    <w:rsid w:val="00FF516A"/>
    <w:rsid w:val="00FF57B3"/>
    <w:rsid w:val="00FF6F42"/>
    <w:rsid w:val="00FF76D8"/>
    <w:rsid w:val="00FF7C7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46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031"/>
    <w:pPr>
      <w:contextualSpacing/>
    </w:pPr>
    <w:rPr>
      <w:rFonts w:ascii="Arial" w:hAnsi="Arial"/>
      <w:sz w:val="24"/>
    </w:rPr>
  </w:style>
  <w:style w:type="paragraph" w:styleId="Ttulo1">
    <w:name w:val="heading 1"/>
    <w:basedOn w:val="SemEspaamento"/>
    <w:next w:val="Normal"/>
    <w:link w:val="Ttulo1Char"/>
    <w:autoRedefine/>
    <w:uiPriority w:val="9"/>
    <w:qFormat/>
    <w:rsid w:val="00EC58B3"/>
    <w:pPr>
      <w:numPr>
        <w:numId w:val="0"/>
      </w:numPr>
      <w:tabs>
        <w:tab w:val="left" w:pos="709"/>
      </w:tabs>
    </w:pPr>
    <w:rPr>
      <w:sz w:val="24"/>
      <w:szCs w:val="24"/>
    </w:rPr>
  </w:style>
  <w:style w:type="paragraph" w:styleId="Ttulo2">
    <w:name w:val="heading 2"/>
    <w:basedOn w:val="SemEspaamento"/>
    <w:next w:val="Normal"/>
    <w:link w:val="Ttulo2Char"/>
    <w:autoRedefine/>
    <w:uiPriority w:val="9"/>
    <w:unhideWhenUsed/>
    <w:qFormat/>
    <w:rsid w:val="006C4414"/>
    <w:pPr>
      <w:numPr>
        <w:numId w:val="0"/>
      </w:numPr>
      <w:tabs>
        <w:tab w:val="left" w:pos="709"/>
      </w:tabs>
      <w:outlineLvl w:val="1"/>
    </w:pPr>
    <w:rPr>
      <w:sz w:val="24"/>
      <w:szCs w:val="24"/>
    </w:rPr>
  </w:style>
  <w:style w:type="paragraph" w:styleId="Ttulo3">
    <w:name w:val="heading 3"/>
    <w:basedOn w:val="Ttulo2"/>
    <w:next w:val="Normal"/>
    <w:link w:val="Ttulo3Char"/>
    <w:autoRedefine/>
    <w:uiPriority w:val="9"/>
    <w:unhideWhenUsed/>
    <w:qFormat/>
    <w:rsid w:val="008768E9"/>
    <w:pPr>
      <w:outlineLvl w:val="2"/>
    </w:pPr>
  </w:style>
  <w:style w:type="paragraph" w:styleId="Ttulo4">
    <w:name w:val="heading 4"/>
    <w:basedOn w:val="Normal"/>
    <w:next w:val="Normal"/>
    <w:link w:val="Ttulo4Char"/>
    <w:autoRedefine/>
    <w:uiPriority w:val="9"/>
    <w:unhideWhenUsed/>
    <w:qFormat/>
    <w:rsid w:val="00D166DC"/>
    <w:pPr>
      <w:spacing w:before="200" w:after="100" w:line="240" w:lineRule="auto"/>
      <w:outlineLvl w:val="3"/>
    </w:pPr>
    <w:rPr>
      <w:rFonts w:eastAsiaTheme="majorEastAsia" w:cstheme="majorBidi"/>
      <w:bCs/>
      <w:i/>
      <w:smallCaps/>
      <w:spacing w:val="20"/>
    </w:rPr>
  </w:style>
  <w:style w:type="paragraph" w:styleId="Ttulo5">
    <w:name w:val="heading 5"/>
    <w:basedOn w:val="Normal"/>
    <w:next w:val="Normal"/>
    <w:link w:val="Ttulo5Char"/>
    <w:uiPriority w:val="9"/>
    <w:semiHidden/>
    <w:unhideWhenUsed/>
    <w:qFormat/>
    <w:rsid w:val="00B43039"/>
    <w:pPr>
      <w:pBdr>
        <w:bottom w:val="single" w:sz="4" w:space="1" w:color="548DD4" w:themeColor="text2" w:themeTint="99"/>
      </w:pBdr>
      <w:spacing w:before="200" w:after="100" w:line="240" w:lineRule="auto"/>
      <w:outlineLvl w:val="4"/>
    </w:pPr>
    <w:rPr>
      <w:rFonts w:asciiTheme="majorHAnsi" w:eastAsiaTheme="majorEastAsia" w:hAnsiTheme="majorHAnsi" w:cstheme="majorBidi"/>
      <w:smallCaps/>
      <w:color w:val="3071C3" w:themeColor="text2" w:themeTint="BF"/>
      <w:spacing w:val="20"/>
      <w:sz w:val="20"/>
    </w:rPr>
  </w:style>
  <w:style w:type="paragraph" w:styleId="Ttulo6">
    <w:name w:val="heading 6"/>
    <w:basedOn w:val="Normal"/>
    <w:next w:val="Normal"/>
    <w:link w:val="Ttulo6Char"/>
    <w:uiPriority w:val="9"/>
    <w:semiHidden/>
    <w:unhideWhenUsed/>
    <w:qFormat/>
    <w:rsid w:val="00B43039"/>
    <w:pPr>
      <w:pBdr>
        <w:bottom w:val="dotted" w:sz="8" w:space="1" w:color="938953" w:themeColor="background2" w:themeShade="7F"/>
      </w:pBdr>
      <w:spacing w:before="200" w:after="100"/>
      <w:outlineLvl w:val="5"/>
    </w:pPr>
    <w:rPr>
      <w:rFonts w:asciiTheme="majorHAnsi" w:eastAsiaTheme="majorEastAsia" w:hAnsiTheme="majorHAnsi" w:cstheme="majorBidi"/>
      <w:smallCaps/>
      <w:color w:val="938953" w:themeColor="background2" w:themeShade="7F"/>
      <w:spacing w:val="20"/>
      <w:sz w:val="20"/>
    </w:rPr>
  </w:style>
  <w:style w:type="paragraph" w:styleId="Ttulo7">
    <w:name w:val="heading 7"/>
    <w:basedOn w:val="Normal"/>
    <w:next w:val="Normal"/>
    <w:link w:val="Ttulo7Char"/>
    <w:uiPriority w:val="9"/>
    <w:semiHidden/>
    <w:unhideWhenUsed/>
    <w:qFormat/>
    <w:rsid w:val="00B43039"/>
    <w:pPr>
      <w:pBdr>
        <w:bottom w:val="dotted" w:sz="8" w:space="1" w:color="938953" w:themeColor="background2" w:themeShade="7F"/>
      </w:pBdr>
      <w:spacing w:before="200" w:after="100" w:line="240" w:lineRule="auto"/>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har"/>
    <w:uiPriority w:val="9"/>
    <w:semiHidden/>
    <w:unhideWhenUsed/>
    <w:qFormat/>
    <w:rsid w:val="00B43039"/>
    <w:pPr>
      <w:spacing w:before="200" w:after="60" w:line="240" w:lineRule="auto"/>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har"/>
    <w:uiPriority w:val="9"/>
    <w:semiHidden/>
    <w:unhideWhenUsed/>
    <w:qFormat/>
    <w:rsid w:val="00B43039"/>
    <w:pPr>
      <w:spacing w:before="200" w:after="60" w:line="240" w:lineRule="auto"/>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D75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bealho">
    <w:name w:val="header"/>
    <w:basedOn w:val="Normal"/>
    <w:link w:val="CabealhoChar"/>
    <w:uiPriority w:val="99"/>
    <w:unhideWhenUsed/>
    <w:rsid w:val="00A344C1"/>
    <w:pPr>
      <w:tabs>
        <w:tab w:val="center" w:pos="4252"/>
        <w:tab w:val="right" w:pos="8504"/>
      </w:tabs>
    </w:pPr>
  </w:style>
  <w:style w:type="character" w:customStyle="1" w:styleId="CabealhoChar">
    <w:name w:val="Cabeçalho Char"/>
    <w:basedOn w:val="Fontepargpadro"/>
    <w:link w:val="Cabealho"/>
    <w:uiPriority w:val="99"/>
    <w:rsid w:val="00A344C1"/>
    <w:rPr>
      <w:rFonts w:ascii="Times New Roman" w:eastAsia="Times New Roman" w:hAnsi="Times New Roman"/>
      <w:sz w:val="24"/>
      <w:szCs w:val="24"/>
    </w:rPr>
  </w:style>
  <w:style w:type="paragraph" w:styleId="Rodap">
    <w:name w:val="footer"/>
    <w:basedOn w:val="Normal"/>
    <w:link w:val="RodapChar"/>
    <w:uiPriority w:val="99"/>
    <w:unhideWhenUsed/>
    <w:rsid w:val="00A344C1"/>
    <w:pPr>
      <w:tabs>
        <w:tab w:val="center" w:pos="4252"/>
        <w:tab w:val="right" w:pos="8504"/>
      </w:tabs>
    </w:pPr>
  </w:style>
  <w:style w:type="character" w:customStyle="1" w:styleId="RodapChar">
    <w:name w:val="Rodapé Char"/>
    <w:basedOn w:val="Fontepargpadro"/>
    <w:link w:val="Rodap"/>
    <w:uiPriority w:val="99"/>
    <w:rsid w:val="00A344C1"/>
    <w:rPr>
      <w:rFonts w:ascii="Times New Roman" w:eastAsia="Times New Roman" w:hAnsi="Times New Roman"/>
      <w:sz w:val="24"/>
      <w:szCs w:val="24"/>
    </w:rPr>
  </w:style>
  <w:style w:type="character" w:customStyle="1" w:styleId="Ttulo1Char">
    <w:name w:val="Título 1 Char"/>
    <w:basedOn w:val="Fontepargpadro"/>
    <w:link w:val="Ttulo1"/>
    <w:uiPriority w:val="9"/>
    <w:rsid w:val="00EC58B3"/>
    <w:rPr>
      <w:rFonts w:ascii="Arial" w:hAnsi="Arial"/>
      <w:b/>
      <w:sz w:val="24"/>
      <w:szCs w:val="24"/>
    </w:rPr>
  </w:style>
  <w:style w:type="character" w:customStyle="1" w:styleId="Ttulo2Char">
    <w:name w:val="Título 2 Char"/>
    <w:basedOn w:val="Fontepargpadro"/>
    <w:link w:val="Ttulo2"/>
    <w:uiPriority w:val="9"/>
    <w:rsid w:val="006C4414"/>
    <w:rPr>
      <w:rFonts w:ascii="Arial" w:hAnsi="Arial"/>
      <w:b/>
      <w:sz w:val="24"/>
      <w:szCs w:val="24"/>
    </w:rPr>
  </w:style>
  <w:style w:type="character" w:customStyle="1" w:styleId="Ttulo3Char">
    <w:name w:val="Título 3 Char"/>
    <w:basedOn w:val="Fontepargpadro"/>
    <w:link w:val="Ttulo3"/>
    <w:uiPriority w:val="9"/>
    <w:rsid w:val="008768E9"/>
    <w:rPr>
      <w:rFonts w:ascii="Arial" w:hAnsi="Arial"/>
      <w:b/>
      <w:sz w:val="24"/>
      <w:szCs w:val="24"/>
    </w:rPr>
  </w:style>
  <w:style w:type="character" w:customStyle="1" w:styleId="Ttulo4Char">
    <w:name w:val="Título 4 Char"/>
    <w:basedOn w:val="Fontepargpadro"/>
    <w:link w:val="Ttulo4"/>
    <w:uiPriority w:val="9"/>
    <w:rsid w:val="00D166DC"/>
    <w:rPr>
      <w:rFonts w:ascii="Times New Roman" w:eastAsiaTheme="majorEastAsia" w:hAnsi="Times New Roman" w:cstheme="majorBidi"/>
      <w:bCs/>
      <w:i/>
      <w:smallCaps/>
      <w:spacing w:val="20"/>
      <w:sz w:val="24"/>
    </w:rPr>
  </w:style>
  <w:style w:type="character" w:customStyle="1" w:styleId="Ttulo5Char">
    <w:name w:val="Título 5 Char"/>
    <w:basedOn w:val="Fontepargpadro"/>
    <w:link w:val="Ttulo5"/>
    <w:uiPriority w:val="9"/>
    <w:semiHidden/>
    <w:rsid w:val="00B43039"/>
    <w:rPr>
      <w:rFonts w:asciiTheme="majorHAnsi" w:eastAsiaTheme="majorEastAsia" w:hAnsiTheme="majorHAnsi" w:cstheme="majorBidi"/>
      <w:smallCaps/>
      <w:color w:val="3071C3" w:themeColor="text2" w:themeTint="BF"/>
      <w:spacing w:val="20"/>
    </w:rPr>
  </w:style>
  <w:style w:type="character" w:customStyle="1" w:styleId="Ttulo6Char">
    <w:name w:val="Título 6 Char"/>
    <w:basedOn w:val="Fontepargpadro"/>
    <w:link w:val="Ttulo6"/>
    <w:uiPriority w:val="9"/>
    <w:semiHidden/>
    <w:rsid w:val="00B43039"/>
    <w:rPr>
      <w:rFonts w:asciiTheme="majorHAnsi" w:eastAsiaTheme="majorEastAsia" w:hAnsiTheme="majorHAnsi" w:cstheme="majorBidi"/>
      <w:smallCaps/>
      <w:color w:val="938953" w:themeColor="background2" w:themeShade="7F"/>
      <w:spacing w:val="20"/>
    </w:rPr>
  </w:style>
  <w:style w:type="character" w:customStyle="1" w:styleId="Ttulo7Char">
    <w:name w:val="Título 7 Char"/>
    <w:basedOn w:val="Fontepargpadro"/>
    <w:link w:val="Ttulo7"/>
    <w:uiPriority w:val="9"/>
    <w:semiHidden/>
    <w:rsid w:val="00B4303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har">
    <w:name w:val="Título 8 Char"/>
    <w:basedOn w:val="Fontepargpadro"/>
    <w:link w:val="Ttulo8"/>
    <w:uiPriority w:val="9"/>
    <w:semiHidden/>
    <w:rsid w:val="00B43039"/>
    <w:rPr>
      <w:rFonts w:asciiTheme="majorHAnsi" w:eastAsiaTheme="majorEastAsia" w:hAnsiTheme="majorHAnsi" w:cstheme="majorBidi"/>
      <w:b/>
      <w:smallCaps/>
      <w:color w:val="938953" w:themeColor="background2" w:themeShade="7F"/>
      <w:spacing w:val="20"/>
      <w:sz w:val="16"/>
      <w:szCs w:val="16"/>
    </w:rPr>
  </w:style>
  <w:style w:type="character" w:customStyle="1" w:styleId="Ttulo9Char">
    <w:name w:val="Título 9 Char"/>
    <w:basedOn w:val="Fontepargpadro"/>
    <w:link w:val="Ttulo9"/>
    <w:uiPriority w:val="9"/>
    <w:semiHidden/>
    <w:rsid w:val="00B43039"/>
    <w:rPr>
      <w:rFonts w:asciiTheme="majorHAnsi" w:eastAsiaTheme="majorEastAsia" w:hAnsiTheme="majorHAnsi" w:cstheme="majorBidi"/>
      <w:smallCaps/>
      <w:color w:val="938953" w:themeColor="background2" w:themeShade="7F"/>
      <w:spacing w:val="20"/>
      <w:sz w:val="16"/>
      <w:szCs w:val="16"/>
    </w:rPr>
  </w:style>
  <w:style w:type="paragraph" w:styleId="Legenda">
    <w:name w:val="caption"/>
    <w:basedOn w:val="Normal"/>
    <w:next w:val="Normal"/>
    <w:autoRedefine/>
    <w:uiPriority w:val="35"/>
    <w:unhideWhenUsed/>
    <w:qFormat/>
    <w:rsid w:val="002B055E"/>
    <w:pPr>
      <w:keepNext/>
      <w:tabs>
        <w:tab w:val="left" w:pos="5245"/>
      </w:tabs>
      <w:jc w:val="center"/>
    </w:pPr>
    <w:rPr>
      <w:b/>
      <w:bCs/>
      <w:sz w:val="22"/>
      <w:szCs w:val="22"/>
    </w:rPr>
  </w:style>
  <w:style w:type="paragraph" w:styleId="Ttulo">
    <w:name w:val="Title"/>
    <w:next w:val="Normal"/>
    <w:link w:val="TtuloChar"/>
    <w:autoRedefine/>
    <w:uiPriority w:val="10"/>
    <w:qFormat/>
    <w:rsid w:val="00376BA1"/>
    <w:pPr>
      <w:spacing w:line="240" w:lineRule="auto"/>
      <w:contextualSpacing/>
      <w:jc w:val="center"/>
    </w:pPr>
    <w:rPr>
      <w:rFonts w:ascii="Times New Roman" w:eastAsiaTheme="majorEastAsia" w:hAnsi="Times New Roman" w:cstheme="majorBidi"/>
      <w:smallCaps/>
      <w:spacing w:val="5"/>
      <w:sz w:val="32"/>
      <w:szCs w:val="32"/>
    </w:rPr>
  </w:style>
  <w:style w:type="character" w:customStyle="1" w:styleId="TtuloChar">
    <w:name w:val="Título Char"/>
    <w:basedOn w:val="Fontepargpadro"/>
    <w:link w:val="Ttulo"/>
    <w:uiPriority w:val="10"/>
    <w:rsid w:val="00376BA1"/>
    <w:rPr>
      <w:rFonts w:ascii="Times New Roman" w:eastAsiaTheme="majorEastAsia" w:hAnsi="Times New Roman" w:cstheme="majorBidi"/>
      <w:smallCaps/>
      <w:spacing w:val="5"/>
      <w:sz w:val="32"/>
      <w:szCs w:val="32"/>
    </w:rPr>
  </w:style>
  <w:style w:type="paragraph" w:styleId="Subttulo">
    <w:name w:val="Subtitle"/>
    <w:next w:val="Normal"/>
    <w:link w:val="SubttuloChar"/>
    <w:uiPriority w:val="11"/>
    <w:qFormat/>
    <w:rsid w:val="00B43039"/>
    <w:pPr>
      <w:spacing w:after="600" w:line="240" w:lineRule="auto"/>
    </w:pPr>
    <w:rPr>
      <w:smallCaps/>
      <w:color w:val="938953" w:themeColor="background2" w:themeShade="7F"/>
      <w:spacing w:val="5"/>
      <w:sz w:val="28"/>
      <w:szCs w:val="28"/>
    </w:rPr>
  </w:style>
  <w:style w:type="character" w:customStyle="1" w:styleId="SubttuloChar">
    <w:name w:val="Subtítulo Char"/>
    <w:basedOn w:val="Fontepargpadro"/>
    <w:link w:val="Subttulo"/>
    <w:uiPriority w:val="11"/>
    <w:rsid w:val="00B43039"/>
    <w:rPr>
      <w:smallCaps/>
      <w:color w:val="938953" w:themeColor="background2" w:themeShade="7F"/>
      <w:spacing w:val="5"/>
      <w:sz w:val="28"/>
      <w:szCs w:val="28"/>
    </w:rPr>
  </w:style>
  <w:style w:type="character" w:styleId="Forte">
    <w:name w:val="Strong"/>
    <w:uiPriority w:val="22"/>
    <w:qFormat/>
    <w:rsid w:val="00B43039"/>
    <w:rPr>
      <w:b/>
      <w:bCs/>
      <w:spacing w:val="0"/>
    </w:rPr>
  </w:style>
  <w:style w:type="character" w:styleId="nfase">
    <w:name w:val="Emphasis"/>
    <w:uiPriority w:val="20"/>
    <w:qFormat/>
    <w:rsid w:val="00B43039"/>
    <w:rPr>
      <w:b/>
      <w:bCs/>
      <w:smallCaps/>
      <w:dstrike w:val="0"/>
      <w:color w:val="5A5A5A" w:themeColor="text1" w:themeTint="A5"/>
      <w:spacing w:val="20"/>
      <w:kern w:val="0"/>
      <w:vertAlign w:val="baseline"/>
    </w:rPr>
  </w:style>
  <w:style w:type="paragraph" w:styleId="SemEspaamento">
    <w:name w:val="No Spacing"/>
    <w:aliases w:val="primario"/>
    <w:basedOn w:val="Normal"/>
    <w:next w:val="Normal"/>
    <w:link w:val="SemEspaamentoChar"/>
    <w:uiPriority w:val="1"/>
    <w:qFormat/>
    <w:rsid w:val="007F759B"/>
    <w:pPr>
      <w:numPr>
        <w:numId w:val="31"/>
      </w:numPr>
      <w:outlineLvl w:val="0"/>
    </w:pPr>
    <w:rPr>
      <w:b/>
      <w:sz w:val="28"/>
    </w:rPr>
  </w:style>
  <w:style w:type="paragraph" w:styleId="PargrafodaLista">
    <w:name w:val="List Paragraph"/>
    <w:basedOn w:val="Normal"/>
    <w:uiPriority w:val="34"/>
    <w:qFormat/>
    <w:rsid w:val="008344DE"/>
    <w:pPr>
      <w:ind w:left="1287" w:hanging="567"/>
    </w:pPr>
  </w:style>
  <w:style w:type="paragraph" w:styleId="Citao">
    <w:name w:val="Quote"/>
    <w:basedOn w:val="Normal"/>
    <w:next w:val="Normal"/>
    <w:link w:val="CitaoChar"/>
    <w:autoRedefine/>
    <w:uiPriority w:val="29"/>
    <w:qFormat/>
    <w:rsid w:val="0029441A"/>
    <w:pPr>
      <w:spacing w:before="120" w:line="240" w:lineRule="auto"/>
      <w:ind w:left="2268"/>
    </w:pPr>
    <w:rPr>
      <w:rFonts w:cs="Times New Roman"/>
      <w:iCs/>
      <w:sz w:val="20"/>
    </w:rPr>
  </w:style>
  <w:style w:type="character" w:customStyle="1" w:styleId="CitaoChar">
    <w:name w:val="Citação Char"/>
    <w:basedOn w:val="Fontepargpadro"/>
    <w:link w:val="Citao"/>
    <w:uiPriority w:val="29"/>
    <w:rsid w:val="0029441A"/>
    <w:rPr>
      <w:rFonts w:ascii="Times New Roman" w:hAnsi="Times New Roman" w:cs="Times New Roman"/>
      <w:iCs/>
    </w:rPr>
  </w:style>
  <w:style w:type="paragraph" w:styleId="CitaoIntensa">
    <w:name w:val="Intense Quote"/>
    <w:basedOn w:val="Normal"/>
    <w:next w:val="Normal"/>
    <w:link w:val="CitaoIntensaChar"/>
    <w:uiPriority w:val="30"/>
    <w:qFormat/>
    <w:rsid w:val="00B4303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sz w:val="20"/>
    </w:rPr>
  </w:style>
  <w:style w:type="character" w:customStyle="1" w:styleId="CitaoIntensaChar">
    <w:name w:val="Citação Intensa Char"/>
    <w:basedOn w:val="Fontepargpadro"/>
    <w:link w:val="CitaoIntensa"/>
    <w:uiPriority w:val="30"/>
    <w:rsid w:val="00B43039"/>
    <w:rPr>
      <w:rFonts w:asciiTheme="majorHAnsi" w:eastAsiaTheme="majorEastAsia" w:hAnsiTheme="majorHAnsi" w:cstheme="majorBidi"/>
      <w:smallCaps/>
      <w:color w:val="365F91" w:themeColor="accent1" w:themeShade="BF"/>
    </w:rPr>
  </w:style>
  <w:style w:type="character" w:styleId="nfaseSutil">
    <w:name w:val="Subtle Emphasis"/>
    <w:uiPriority w:val="19"/>
    <w:qFormat/>
    <w:rsid w:val="00B43039"/>
    <w:rPr>
      <w:smallCaps/>
      <w:dstrike w:val="0"/>
      <w:color w:val="5A5A5A" w:themeColor="text1" w:themeTint="A5"/>
      <w:vertAlign w:val="baseline"/>
    </w:rPr>
  </w:style>
  <w:style w:type="character" w:styleId="nfaseIntensa">
    <w:name w:val="Intense Emphasis"/>
    <w:uiPriority w:val="21"/>
    <w:qFormat/>
    <w:rsid w:val="00B43039"/>
    <w:rPr>
      <w:b/>
      <w:bCs/>
      <w:smallCaps/>
      <w:color w:val="4F81BD" w:themeColor="accent1"/>
      <w:spacing w:val="40"/>
    </w:rPr>
  </w:style>
  <w:style w:type="character" w:styleId="RefernciaSutil">
    <w:name w:val="Subtle Reference"/>
    <w:uiPriority w:val="31"/>
    <w:qFormat/>
    <w:rsid w:val="00B43039"/>
    <w:rPr>
      <w:rFonts w:asciiTheme="majorHAnsi" w:eastAsiaTheme="majorEastAsia" w:hAnsiTheme="majorHAnsi" w:cstheme="majorBidi"/>
      <w:i/>
      <w:iCs/>
      <w:smallCaps/>
      <w:color w:val="5A5A5A" w:themeColor="text1" w:themeTint="A5"/>
      <w:spacing w:val="20"/>
    </w:rPr>
  </w:style>
  <w:style w:type="character" w:styleId="RefernciaIntensa">
    <w:name w:val="Intense Reference"/>
    <w:uiPriority w:val="32"/>
    <w:qFormat/>
    <w:rsid w:val="00D166DC"/>
    <w:rPr>
      <w:rFonts w:ascii="Times New Roman" w:hAnsi="Times New Roman" w:cstheme="majorBidi"/>
      <w:b w:val="0"/>
      <w:bCs/>
      <w:i w:val="0"/>
      <w:iCs/>
      <w:caps w:val="0"/>
      <w:smallCaps/>
      <w:color w:val="auto"/>
      <w:spacing w:val="20"/>
      <w:sz w:val="24"/>
    </w:rPr>
  </w:style>
  <w:style w:type="character" w:styleId="TtulodoLivro">
    <w:name w:val="Book Title"/>
    <w:uiPriority w:val="33"/>
    <w:qFormat/>
    <w:rsid w:val="00B43039"/>
    <w:rPr>
      <w:rFonts w:asciiTheme="majorHAnsi" w:eastAsiaTheme="majorEastAsia" w:hAnsiTheme="majorHAnsi" w:cstheme="majorBidi"/>
      <w:b/>
      <w:bCs/>
      <w:smallCaps/>
      <w:color w:val="17365D" w:themeColor="text2" w:themeShade="BF"/>
      <w:spacing w:val="10"/>
      <w:u w:val="single"/>
    </w:rPr>
  </w:style>
  <w:style w:type="paragraph" w:styleId="CabealhodoSumrio">
    <w:name w:val="TOC Heading"/>
    <w:basedOn w:val="Ttulo1"/>
    <w:next w:val="Normal"/>
    <w:uiPriority w:val="39"/>
    <w:unhideWhenUsed/>
    <w:qFormat/>
    <w:rsid w:val="00534BA9"/>
    <w:pPr>
      <w:numPr>
        <w:numId w:val="26"/>
      </w:numPr>
      <w:outlineLvl w:val="9"/>
    </w:pPr>
  </w:style>
  <w:style w:type="character" w:styleId="Hyperlink">
    <w:name w:val="Hyperlink"/>
    <w:basedOn w:val="Fontepargpadro"/>
    <w:uiPriority w:val="99"/>
    <w:unhideWhenUsed/>
    <w:rsid w:val="002C0997"/>
    <w:rPr>
      <w:color w:val="0000FF" w:themeColor="hyperlink"/>
      <w:u w:val="single"/>
    </w:rPr>
  </w:style>
  <w:style w:type="table" w:styleId="SombreamentoClaro-nfase5">
    <w:name w:val="Light Shading Accent 5"/>
    <w:basedOn w:val="Tabelanormal"/>
    <w:uiPriority w:val="60"/>
    <w:rsid w:val="006D7193"/>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mentoClaro-nfase11">
    <w:name w:val="Sombreamento Claro - Ênfase 11"/>
    <w:basedOn w:val="Tabelanormal"/>
    <w:uiPriority w:val="60"/>
    <w:rsid w:val="00A519B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mrio1">
    <w:name w:val="toc 1"/>
    <w:basedOn w:val="Normal"/>
    <w:next w:val="Normal"/>
    <w:autoRedefine/>
    <w:uiPriority w:val="39"/>
    <w:unhideWhenUsed/>
    <w:qFormat/>
    <w:rsid w:val="00566CEA"/>
    <w:pPr>
      <w:tabs>
        <w:tab w:val="left" w:pos="567"/>
        <w:tab w:val="right" w:leader="dot" w:pos="9061"/>
      </w:tabs>
      <w:spacing w:after="100"/>
    </w:pPr>
  </w:style>
  <w:style w:type="paragraph" w:styleId="Sumrio2">
    <w:name w:val="toc 2"/>
    <w:basedOn w:val="Normal"/>
    <w:next w:val="Normal"/>
    <w:autoRedefine/>
    <w:uiPriority w:val="39"/>
    <w:unhideWhenUsed/>
    <w:qFormat/>
    <w:rsid w:val="00A519B5"/>
    <w:pPr>
      <w:spacing w:after="100"/>
      <w:ind w:left="240"/>
    </w:pPr>
  </w:style>
  <w:style w:type="paragraph" w:styleId="Textodebalo">
    <w:name w:val="Balloon Text"/>
    <w:basedOn w:val="Normal"/>
    <w:link w:val="TextodebaloChar"/>
    <w:uiPriority w:val="99"/>
    <w:semiHidden/>
    <w:unhideWhenUsed/>
    <w:rsid w:val="00A519B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19B5"/>
    <w:rPr>
      <w:rFonts w:ascii="Tahoma" w:hAnsi="Tahoma" w:cs="Tahoma"/>
      <w:sz w:val="16"/>
      <w:szCs w:val="16"/>
    </w:rPr>
  </w:style>
  <w:style w:type="paragraph" w:styleId="Bibliografia">
    <w:name w:val="Bibliography"/>
    <w:basedOn w:val="Normal"/>
    <w:next w:val="Normal"/>
    <w:uiPriority w:val="37"/>
    <w:unhideWhenUsed/>
    <w:rsid w:val="000E2681"/>
  </w:style>
  <w:style w:type="character" w:styleId="HiperlinkVisitado">
    <w:name w:val="FollowedHyperlink"/>
    <w:basedOn w:val="Fontepargpadro"/>
    <w:uiPriority w:val="99"/>
    <w:semiHidden/>
    <w:unhideWhenUsed/>
    <w:rsid w:val="00AB3FFF"/>
    <w:rPr>
      <w:color w:val="800080" w:themeColor="followedHyperlink"/>
      <w:u w:val="single"/>
    </w:rPr>
  </w:style>
  <w:style w:type="paragraph" w:customStyle="1" w:styleId="84F1D0C6236747BCB6CDF2E37909FD35">
    <w:name w:val="84F1D0C6236747BCB6CDF2E37909FD35"/>
    <w:rsid w:val="00315A5C"/>
    <w:pPr>
      <w:spacing w:after="200" w:line="276" w:lineRule="auto"/>
    </w:pPr>
    <w:rPr>
      <w:sz w:val="22"/>
      <w:szCs w:val="22"/>
    </w:rPr>
  </w:style>
  <w:style w:type="paragraph" w:styleId="Sumrio3">
    <w:name w:val="toc 3"/>
    <w:basedOn w:val="Normal"/>
    <w:next w:val="Normal"/>
    <w:autoRedefine/>
    <w:uiPriority w:val="39"/>
    <w:unhideWhenUsed/>
    <w:qFormat/>
    <w:rsid w:val="006F2731"/>
    <w:pPr>
      <w:spacing w:after="100"/>
      <w:ind w:left="480"/>
    </w:pPr>
  </w:style>
  <w:style w:type="character" w:customStyle="1" w:styleId="apple-style-span">
    <w:name w:val="apple-style-span"/>
    <w:basedOn w:val="Fontepargpadro"/>
    <w:rsid w:val="00226B67"/>
  </w:style>
  <w:style w:type="table" w:customStyle="1" w:styleId="SombreamentoClaro1">
    <w:name w:val="Sombreamento Claro1"/>
    <w:basedOn w:val="Tabelanormal"/>
    <w:uiPriority w:val="60"/>
    <w:rsid w:val="00C5194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2">
    <w:name w:val="Sombreamento Claro - Ênfase 12"/>
    <w:basedOn w:val="Tabelanormal"/>
    <w:uiPriority w:val="60"/>
    <w:rsid w:val="00C5194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dicedeilustraes">
    <w:name w:val="table of figures"/>
    <w:basedOn w:val="Normal"/>
    <w:next w:val="Normal"/>
    <w:uiPriority w:val="99"/>
    <w:unhideWhenUsed/>
    <w:rsid w:val="005D2380"/>
    <w:pPr>
      <w:ind w:left="480" w:hanging="480"/>
      <w:jc w:val="left"/>
    </w:pPr>
    <w:rPr>
      <w:rFonts w:cstheme="minorHAnsi"/>
    </w:rPr>
  </w:style>
  <w:style w:type="character" w:customStyle="1" w:styleId="hps">
    <w:name w:val="hps"/>
    <w:basedOn w:val="Fontepargpadro"/>
    <w:rsid w:val="00BF2C48"/>
  </w:style>
  <w:style w:type="character" w:customStyle="1" w:styleId="apple-converted-space">
    <w:name w:val="apple-converted-space"/>
    <w:basedOn w:val="Fontepargpadro"/>
    <w:rsid w:val="00BF2C48"/>
  </w:style>
  <w:style w:type="character" w:customStyle="1" w:styleId="SemEspaamentoChar">
    <w:name w:val="Sem Espaçamento Char"/>
    <w:aliases w:val="primario Char"/>
    <w:basedOn w:val="Fontepargpadro"/>
    <w:link w:val="SemEspaamento"/>
    <w:uiPriority w:val="1"/>
    <w:rsid w:val="007F759B"/>
    <w:rPr>
      <w:rFonts w:ascii="Arial" w:hAnsi="Arial"/>
      <w:b/>
      <w:sz w:val="28"/>
    </w:rPr>
  </w:style>
  <w:style w:type="paragraph" w:customStyle="1" w:styleId="LuizGustav0">
    <w:name w:val="Luiz Gustav0"/>
    <w:basedOn w:val="Normal"/>
    <w:link w:val="LuizGustav0Char"/>
    <w:rsid w:val="00B43039"/>
    <w:pPr>
      <w:tabs>
        <w:tab w:val="left" w:pos="0"/>
      </w:tabs>
      <w:jc w:val="center"/>
    </w:pPr>
  </w:style>
  <w:style w:type="character" w:customStyle="1" w:styleId="LuizGustav0Char">
    <w:name w:val="Luiz Gustav0 Char"/>
    <w:basedOn w:val="Fontepargpadro"/>
    <w:link w:val="LuizGustav0"/>
    <w:rsid w:val="00B43039"/>
    <w:rPr>
      <w:rFonts w:ascii="Times New Roman" w:hAnsi="Times New Roman"/>
      <w:sz w:val="24"/>
    </w:rPr>
  </w:style>
  <w:style w:type="table" w:customStyle="1" w:styleId="SombreamentoClaro2">
    <w:name w:val="Sombreamento Claro2"/>
    <w:basedOn w:val="Tabelanormal"/>
    <w:uiPriority w:val="60"/>
    <w:rsid w:val="00B51206"/>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notaderodap">
    <w:name w:val="footnote text"/>
    <w:basedOn w:val="Normal"/>
    <w:link w:val="TextodenotaderodapChar"/>
    <w:uiPriority w:val="99"/>
    <w:semiHidden/>
    <w:unhideWhenUsed/>
    <w:rsid w:val="00AF0C3F"/>
    <w:pPr>
      <w:spacing w:line="240" w:lineRule="auto"/>
    </w:pPr>
    <w:rPr>
      <w:sz w:val="20"/>
    </w:rPr>
  </w:style>
  <w:style w:type="character" w:customStyle="1" w:styleId="TextodenotaderodapChar">
    <w:name w:val="Texto de nota de rodapé Char"/>
    <w:basedOn w:val="Fontepargpadro"/>
    <w:link w:val="Textodenotaderodap"/>
    <w:uiPriority w:val="99"/>
    <w:semiHidden/>
    <w:rsid w:val="00AF0C3F"/>
    <w:rPr>
      <w:rFonts w:ascii="Times New Roman" w:hAnsi="Times New Roman"/>
    </w:rPr>
  </w:style>
  <w:style w:type="character" w:styleId="Refdenotaderodap">
    <w:name w:val="footnote reference"/>
    <w:basedOn w:val="Fontepargpadro"/>
    <w:uiPriority w:val="99"/>
    <w:semiHidden/>
    <w:unhideWhenUsed/>
    <w:rsid w:val="00AF0C3F"/>
    <w:rPr>
      <w:vertAlign w:val="superscript"/>
    </w:rPr>
  </w:style>
  <w:style w:type="paragraph" w:styleId="MapadoDocumento">
    <w:name w:val="Document Map"/>
    <w:basedOn w:val="Normal"/>
    <w:link w:val="MapadoDocumentoChar"/>
    <w:uiPriority w:val="99"/>
    <w:semiHidden/>
    <w:unhideWhenUsed/>
    <w:rsid w:val="007B1D56"/>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B1D56"/>
    <w:rPr>
      <w:rFonts w:ascii="Tahoma" w:hAnsi="Tahoma" w:cs="Tahoma"/>
      <w:sz w:val="16"/>
      <w:szCs w:val="16"/>
    </w:rPr>
  </w:style>
  <w:style w:type="paragraph" w:customStyle="1" w:styleId="Gustavo">
    <w:name w:val="Gustavo"/>
    <w:basedOn w:val="Normal"/>
    <w:link w:val="GustavoChar"/>
    <w:rsid w:val="00241FB7"/>
  </w:style>
  <w:style w:type="character" w:customStyle="1" w:styleId="GustavoChar">
    <w:name w:val="Gustavo Char"/>
    <w:basedOn w:val="Fontepargpadro"/>
    <w:link w:val="Gustavo"/>
    <w:rsid w:val="00241FB7"/>
    <w:rPr>
      <w:rFonts w:ascii="Times New Roman" w:hAnsi="Times New Roman"/>
      <w:sz w:val="24"/>
    </w:rPr>
  </w:style>
  <w:style w:type="table" w:customStyle="1" w:styleId="SombreamentoMdio1-nfase11">
    <w:name w:val="Sombreamento Médio 1 - Ênfase 11"/>
    <w:basedOn w:val="Tabelanormal"/>
    <w:uiPriority w:val="63"/>
    <w:rsid w:val="00F6238B"/>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doEspaoReservado">
    <w:name w:val="Placeholder Text"/>
    <w:basedOn w:val="Fontepargpadro"/>
    <w:uiPriority w:val="99"/>
    <w:semiHidden/>
    <w:rsid w:val="00810D34"/>
    <w:rPr>
      <w:color w:val="808080"/>
    </w:rPr>
  </w:style>
  <w:style w:type="paragraph" w:styleId="NormalWeb">
    <w:name w:val="Normal (Web)"/>
    <w:basedOn w:val="Normal"/>
    <w:uiPriority w:val="99"/>
    <w:unhideWhenUsed/>
    <w:rsid w:val="00C80D6F"/>
    <w:pPr>
      <w:spacing w:before="100" w:beforeAutospacing="1" w:after="100" w:afterAutospacing="1" w:line="240" w:lineRule="auto"/>
      <w:jc w:val="left"/>
    </w:pPr>
    <w:rPr>
      <w:rFonts w:cs="Times New Roman"/>
      <w:szCs w:val="24"/>
      <w:lang w:eastAsia="pt-BR"/>
    </w:rPr>
  </w:style>
  <w:style w:type="character" w:customStyle="1" w:styleId="left">
    <w:name w:val="left"/>
    <w:basedOn w:val="Fontepargpadro"/>
    <w:rsid w:val="006B0270"/>
  </w:style>
  <w:style w:type="paragraph" w:styleId="Corpodetexto2">
    <w:name w:val="Body Text 2"/>
    <w:basedOn w:val="Normal"/>
    <w:link w:val="Corpodetexto2Char"/>
    <w:semiHidden/>
    <w:rsid w:val="00B55753"/>
    <w:pPr>
      <w:contextualSpacing w:val="0"/>
    </w:pPr>
    <w:rPr>
      <w:rFonts w:ascii="Times New Roman" w:eastAsia="Times New Roman" w:hAnsi="Times New Roman" w:cs="Times New Roman"/>
      <w:szCs w:val="24"/>
      <w:lang w:eastAsia="pt-BR"/>
    </w:rPr>
  </w:style>
  <w:style w:type="character" w:customStyle="1" w:styleId="Corpodetexto2Char">
    <w:name w:val="Corpo de texto 2 Char"/>
    <w:basedOn w:val="Fontepargpadro"/>
    <w:link w:val="Corpodetexto2"/>
    <w:semiHidden/>
    <w:rsid w:val="00B55753"/>
    <w:rPr>
      <w:rFonts w:ascii="Times New Roman" w:eastAsia="Times New Roman" w:hAnsi="Times New Roman" w:cs="Times New Roman"/>
      <w:sz w:val="24"/>
      <w:szCs w:val="24"/>
      <w:lang w:eastAsia="pt-BR"/>
    </w:rPr>
  </w:style>
  <w:style w:type="character" w:customStyle="1" w:styleId="citation">
    <w:name w:val="citation"/>
    <w:basedOn w:val="Fontepargpadro"/>
    <w:rsid w:val="005972B1"/>
  </w:style>
  <w:style w:type="character" w:customStyle="1" w:styleId="mw-headline">
    <w:name w:val="mw-headline"/>
    <w:basedOn w:val="Fontepargpadro"/>
    <w:rsid w:val="005057B3"/>
  </w:style>
  <w:style w:type="character" w:customStyle="1" w:styleId="no-conversion">
    <w:name w:val="no-conversion"/>
    <w:basedOn w:val="Fontepargpadro"/>
    <w:rsid w:val="00F538CE"/>
  </w:style>
  <w:style w:type="paragraph" w:customStyle="1" w:styleId="produtos">
    <w:name w:val="produtos"/>
    <w:basedOn w:val="Normal"/>
    <w:rsid w:val="006147E3"/>
    <w:pPr>
      <w:spacing w:before="100" w:beforeAutospacing="1" w:after="100" w:afterAutospacing="1" w:line="240" w:lineRule="auto"/>
      <w:contextualSpacing w:val="0"/>
      <w:jc w:val="left"/>
    </w:pPr>
    <w:rPr>
      <w:rFonts w:eastAsia="Times New Roman" w:cs="Arial"/>
      <w:color w:val="333333"/>
      <w:sz w:val="18"/>
      <w:szCs w:val="18"/>
      <w:lang w:eastAsia="pt-BR"/>
    </w:rPr>
  </w:style>
  <w:style w:type="paragraph" w:customStyle="1" w:styleId="subtitle12">
    <w:name w:val="subtitle12"/>
    <w:basedOn w:val="Normal"/>
    <w:rsid w:val="006147E3"/>
    <w:pPr>
      <w:spacing w:before="100" w:beforeAutospacing="1" w:after="100" w:afterAutospacing="1" w:line="240" w:lineRule="auto"/>
      <w:contextualSpacing w:val="0"/>
      <w:jc w:val="left"/>
    </w:pPr>
    <w:rPr>
      <w:rFonts w:eastAsia="Times New Roman" w:cs="Arial"/>
      <w:color w:val="333333"/>
      <w:szCs w:val="24"/>
      <w:lang w:eastAsia="pt-BR"/>
    </w:rPr>
  </w:style>
  <w:style w:type="character" w:customStyle="1" w:styleId="produtos1">
    <w:name w:val="produtos1"/>
    <w:basedOn w:val="Fontepargpadro"/>
    <w:rsid w:val="006147E3"/>
    <w:rPr>
      <w:rFonts w:ascii="Arial" w:hAnsi="Arial" w:cs="Arial" w:hint="default"/>
      <w:color w:val="333333"/>
      <w:sz w:val="18"/>
      <w:szCs w:val="18"/>
    </w:rPr>
  </w:style>
  <w:style w:type="character" w:customStyle="1" w:styleId="subtitle121">
    <w:name w:val="subtitle121"/>
    <w:basedOn w:val="Fontepargpadro"/>
    <w:rsid w:val="001B6AE0"/>
    <w:rPr>
      <w:rFonts w:ascii="Arial" w:hAnsi="Arial" w:cs="Arial" w:hint="default"/>
      <w:color w:val="333333"/>
      <w:sz w:val="24"/>
      <w:szCs w:val="24"/>
    </w:rPr>
  </w:style>
  <w:style w:type="character" w:customStyle="1" w:styleId="subtitle141">
    <w:name w:val="subtitle141"/>
    <w:basedOn w:val="Fontepargpadro"/>
    <w:rsid w:val="00C258B2"/>
    <w:rPr>
      <w:rFonts w:ascii="Arial" w:hAnsi="Arial" w:cs="Arial" w:hint="default"/>
      <w:color w:val="000066"/>
      <w:sz w:val="28"/>
      <w:szCs w:val="28"/>
    </w:rPr>
  </w:style>
  <w:style w:type="numbering" w:customStyle="1" w:styleId="Estilo1">
    <w:name w:val="Estilo1"/>
    <w:uiPriority w:val="99"/>
    <w:rsid w:val="00BB13BB"/>
    <w:pPr>
      <w:numPr>
        <w:numId w:val="21"/>
      </w:numPr>
    </w:pPr>
  </w:style>
  <w:style w:type="paragraph" w:styleId="Textodenotadefim">
    <w:name w:val="endnote text"/>
    <w:basedOn w:val="Normal"/>
    <w:link w:val="TextodenotadefimChar"/>
    <w:uiPriority w:val="99"/>
    <w:semiHidden/>
    <w:unhideWhenUsed/>
    <w:rsid w:val="00D1134C"/>
    <w:pPr>
      <w:spacing w:line="240" w:lineRule="auto"/>
    </w:pPr>
    <w:rPr>
      <w:sz w:val="20"/>
    </w:rPr>
  </w:style>
  <w:style w:type="character" w:customStyle="1" w:styleId="TextodenotadefimChar">
    <w:name w:val="Texto de nota de fim Char"/>
    <w:basedOn w:val="Fontepargpadro"/>
    <w:link w:val="Textodenotadefim"/>
    <w:uiPriority w:val="99"/>
    <w:semiHidden/>
    <w:rsid w:val="00D1134C"/>
    <w:rPr>
      <w:rFonts w:ascii="Arial" w:hAnsi="Arial"/>
    </w:rPr>
  </w:style>
  <w:style w:type="character" w:styleId="Refdenotadefim">
    <w:name w:val="endnote reference"/>
    <w:basedOn w:val="Fontepargpadro"/>
    <w:uiPriority w:val="99"/>
    <w:semiHidden/>
    <w:unhideWhenUsed/>
    <w:rsid w:val="00D1134C"/>
    <w:rPr>
      <w:vertAlign w:val="superscript"/>
    </w:rPr>
  </w:style>
</w:styles>
</file>

<file path=word/webSettings.xml><?xml version="1.0" encoding="utf-8"?>
<w:webSettings xmlns:r="http://schemas.openxmlformats.org/officeDocument/2006/relationships" xmlns:w="http://schemas.openxmlformats.org/wordprocessingml/2006/main">
  <w:divs>
    <w:div w:id="14694442">
      <w:bodyDiv w:val="1"/>
      <w:marLeft w:val="0"/>
      <w:marRight w:val="0"/>
      <w:marTop w:val="0"/>
      <w:marBottom w:val="0"/>
      <w:divBdr>
        <w:top w:val="none" w:sz="0" w:space="0" w:color="auto"/>
        <w:left w:val="none" w:sz="0" w:space="0" w:color="auto"/>
        <w:bottom w:val="none" w:sz="0" w:space="0" w:color="auto"/>
        <w:right w:val="none" w:sz="0" w:space="0" w:color="auto"/>
      </w:divBdr>
    </w:div>
    <w:div w:id="28645940">
      <w:bodyDiv w:val="1"/>
      <w:marLeft w:val="0"/>
      <w:marRight w:val="0"/>
      <w:marTop w:val="0"/>
      <w:marBottom w:val="0"/>
      <w:divBdr>
        <w:top w:val="none" w:sz="0" w:space="0" w:color="auto"/>
        <w:left w:val="none" w:sz="0" w:space="0" w:color="auto"/>
        <w:bottom w:val="none" w:sz="0" w:space="0" w:color="auto"/>
        <w:right w:val="none" w:sz="0" w:space="0" w:color="auto"/>
      </w:divBdr>
    </w:div>
    <w:div w:id="98528092">
      <w:bodyDiv w:val="1"/>
      <w:marLeft w:val="0"/>
      <w:marRight w:val="0"/>
      <w:marTop w:val="0"/>
      <w:marBottom w:val="0"/>
      <w:divBdr>
        <w:top w:val="none" w:sz="0" w:space="0" w:color="auto"/>
        <w:left w:val="none" w:sz="0" w:space="0" w:color="auto"/>
        <w:bottom w:val="none" w:sz="0" w:space="0" w:color="auto"/>
        <w:right w:val="none" w:sz="0" w:space="0" w:color="auto"/>
      </w:divBdr>
    </w:div>
    <w:div w:id="112873238">
      <w:bodyDiv w:val="1"/>
      <w:marLeft w:val="0"/>
      <w:marRight w:val="0"/>
      <w:marTop w:val="0"/>
      <w:marBottom w:val="0"/>
      <w:divBdr>
        <w:top w:val="none" w:sz="0" w:space="0" w:color="auto"/>
        <w:left w:val="none" w:sz="0" w:space="0" w:color="auto"/>
        <w:bottom w:val="none" w:sz="0" w:space="0" w:color="auto"/>
        <w:right w:val="none" w:sz="0" w:space="0" w:color="auto"/>
      </w:divBdr>
    </w:div>
    <w:div w:id="179047230">
      <w:bodyDiv w:val="1"/>
      <w:marLeft w:val="0"/>
      <w:marRight w:val="0"/>
      <w:marTop w:val="0"/>
      <w:marBottom w:val="0"/>
      <w:divBdr>
        <w:top w:val="none" w:sz="0" w:space="0" w:color="auto"/>
        <w:left w:val="none" w:sz="0" w:space="0" w:color="auto"/>
        <w:bottom w:val="none" w:sz="0" w:space="0" w:color="auto"/>
        <w:right w:val="none" w:sz="0" w:space="0" w:color="auto"/>
      </w:divBdr>
    </w:div>
    <w:div w:id="191844088">
      <w:bodyDiv w:val="1"/>
      <w:marLeft w:val="0"/>
      <w:marRight w:val="0"/>
      <w:marTop w:val="0"/>
      <w:marBottom w:val="0"/>
      <w:divBdr>
        <w:top w:val="none" w:sz="0" w:space="0" w:color="auto"/>
        <w:left w:val="none" w:sz="0" w:space="0" w:color="auto"/>
        <w:bottom w:val="none" w:sz="0" w:space="0" w:color="auto"/>
        <w:right w:val="none" w:sz="0" w:space="0" w:color="auto"/>
      </w:divBdr>
    </w:div>
    <w:div w:id="195234964">
      <w:bodyDiv w:val="1"/>
      <w:marLeft w:val="0"/>
      <w:marRight w:val="0"/>
      <w:marTop w:val="0"/>
      <w:marBottom w:val="0"/>
      <w:divBdr>
        <w:top w:val="none" w:sz="0" w:space="0" w:color="auto"/>
        <w:left w:val="none" w:sz="0" w:space="0" w:color="auto"/>
        <w:bottom w:val="none" w:sz="0" w:space="0" w:color="auto"/>
        <w:right w:val="none" w:sz="0" w:space="0" w:color="auto"/>
      </w:divBdr>
    </w:div>
    <w:div w:id="198594356">
      <w:bodyDiv w:val="1"/>
      <w:marLeft w:val="0"/>
      <w:marRight w:val="0"/>
      <w:marTop w:val="0"/>
      <w:marBottom w:val="0"/>
      <w:divBdr>
        <w:top w:val="none" w:sz="0" w:space="0" w:color="auto"/>
        <w:left w:val="none" w:sz="0" w:space="0" w:color="auto"/>
        <w:bottom w:val="none" w:sz="0" w:space="0" w:color="auto"/>
        <w:right w:val="none" w:sz="0" w:space="0" w:color="auto"/>
      </w:divBdr>
    </w:div>
    <w:div w:id="219172132">
      <w:bodyDiv w:val="1"/>
      <w:marLeft w:val="0"/>
      <w:marRight w:val="0"/>
      <w:marTop w:val="0"/>
      <w:marBottom w:val="0"/>
      <w:divBdr>
        <w:top w:val="none" w:sz="0" w:space="0" w:color="auto"/>
        <w:left w:val="none" w:sz="0" w:space="0" w:color="auto"/>
        <w:bottom w:val="none" w:sz="0" w:space="0" w:color="auto"/>
        <w:right w:val="none" w:sz="0" w:space="0" w:color="auto"/>
      </w:divBdr>
    </w:div>
    <w:div w:id="275790290">
      <w:bodyDiv w:val="1"/>
      <w:marLeft w:val="0"/>
      <w:marRight w:val="0"/>
      <w:marTop w:val="0"/>
      <w:marBottom w:val="0"/>
      <w:divBdr>
        <w:top w:val="none" w:sz="0" w:space="0" w:color="auto"/>
        <w:left w:val="none" w:sz="0" w:space="0" w:color="auto"/>
        <w:bottom w:val="none" w:sz="0" w:space="0" w:color="auto"/>
        <w:right w:val="none" w:sz="0" w:space="0" w:color="auto"/>
      </w:divBdr>
    </w:div>
    <w:div w:id="376246664">
      <w:bodyDiv w:val="1"/>
      <w:marLeft w:val="0"/>
      <w:marRight w:val="0"/>
      <w:marTop w:val="0"/>
      <w:marBottom w:val="0"/>
      <w:divBdr>
        <w:top w:val="none" w:sz="0" w:space="0" w:color="auto"/>
        <w:left w:val="none" w:sz="0" w:space="0" w:color="auto"/>
        <w:bottom w:val="none" w:sz="0" w:space="0" w:color="auto"/>
        <w:right w:val="none" w:sz="0" w:space="0" w:color="auto"/>
      </w:divBdr>
    </w:div>
    <w:div w:id="385225767">
      <w:bodyDiv w:val="1"/>
      <w:marLeft w:val="0"/>
      <w:marRight w:val="0"/>
      <w:marTop w:val="0"/>
      <w:marBottom w:val="0"/>
      <w:divBdr>
        <w:top w:val="none" w:sz="0" w:space="0" w:color="auto"/>
        <w:left w:val="none" w:sz="0" w:space="0" w:color="auto"/>
        <w:bottom w:val="none" w:sz="0" w:space="0" w:color="auto"/>
        <w:right w:val="none" w:sz="0" w:space="0" w:color="auto"/>
      </w:divBdr>
    </w:div>
    <w:div w:id="389812838">
      <w:bodyDiv w:val="1"/>
      <w:marLeft w:val="0"/>
      <w:marRight w:val="0"/>
      <w:marTop w:val="0"/>
      <w:marBottom w:val="0"/>
      <w:divBdr>
        <w:top w:val="none" w:sz="0" w:space="0" w:color="auto"/>
        <w:left w:val="none" w:sz="0" w:space="0" w:color="auto"/>
        <w:bottom w:val="none" w:sz="0" w:space="0" w:color="auto"/>
        <w:right w:val="none" w:sz="0" w:space="0" w:color="auto"/>
      </w:divBdr>
    </w:div>
    <w:div w:id="391390887">
      <w:bodyDiv w:val="1"/>
      <w:marLeft w:val="0"/>
      <w:marRight w:val="0"/>
      <w:marTop w:val="0"/>
      <w:marBottom w:val="0"/>
      <w:divBdr>
        <w:top w:val="none" w:sz="0" w:space="0" w:color="auto"/>
        <w:left w:val="none" w:sz="0" w:space="0" w:color="auto"/>
        <w:bottom w:val="none" w:sz="0" w:space="0" w:color="auto"/>
        <w:right w:val="none" w:sz="0" w:space="0" w:color="auto"/>
      </w:divBdr>
    </w:div>
    <w:div w:id="431557297">
      <w:bodyDiv w:val="1"/>
      <w:marLeft w:val="0"/>
      <w:marRight w:val="0"/>
      <w:marTop w:val="0"/>
      <w:marBottom w:val="0"/>
      <w:divBdr>
        <w:top w:val="none" w:sz="0" w:space="0" w:color="auto"/>
        <w:left w:val="none" w:sz="0" w:space="0" w:color="auto"/>
        <w:bottom w:val="none" w:sz="0" w:space="0" w:color="auto"/>
        <w:right w:val="none" w:sz="0" w:space="0" w:color="auto"/>
      </w:divBdr>
    </w:div>
    <w:div w:id="442766843">
      <w:bodyDiv w:val="1"/>
      <w:marLeft w:val="0"/>
      <w:marRight w:val="0"/>
      <w:marTop w:val="0"/>
      <w:marBottom w:val="0"/>
      <w:divBdr>
        <w:top w:val="none" w:sz="0" w:space="0" w:color="auto"/>
        <w:left w:val="none" w:sz="0" w:space="0" w:color="auto"/>
        <w:bottom w:val="none" w:sz="0" w:space="0" w:color="auto"/>
        <w:right w:val="none" w:sz="0" w:space="0" w:color="auto"/>
      </w:divBdr>
    </w:div>
    <w:div w:id="451168561">
      <w:bodyDiv w:val="1"/>
      <w:marLeft w:val="0"/>
      <w:marRight w:val="0"/>
      <w:marTop w:val="0"/>
      <w:marBottom w:val="0"/>
      <w:divBdr>
        <w:top w:val="none" w:sz="0" w:space="0" w:color="auto"/>
        <w:left w:val="none" w:sz="0" w:space="0" w:color="auto"/>
        <w:bottom w:val="none" w:sz="0" w:space="0" w:color="auto"/>
        <w:right w:val="none" w:sz="0" w:space="0" w:color="auto"/>
      </w:divBdr>
    </w:div>
    <w:div w:id="462315389">
      <w:bodyDiv w:val="1"/>
      <w:marLeft w:val="0"/>
      <w:marRight w:val="0"/>
      <w:marTop w:val="0"/>
      <w:marBottom w:val="0"/>
      <w:divBdr>
        <w:top w:val="none" w:sz="0" w:space="0" w:color="auto"/>
        <w:left w:val="none" w:sz="0" w:space="0" w:color="auto"/>
        <w:bottom w:val="none" w:sz="0" w:space="0" w:color="auto"/>
        <w:right w:val="none" w:sz="0" w:space="0" w:color="auto"/>
      </w:divBdr>
    </w:div>
    <w:div w:id="538905251">
      <w:bodyDiv w:val="1"/>
      <w:marLeft w:val="0"/>
      <w:marRight w:val="0"/>
      <w:marTop w:val="0"/>
      <w:marBottom w:val="0"/>
      <w:divBdr>
        <w:top w:val="none" w:sz="0" w:space="0" w:color="auto"/>
        <w:left w:val="none" w:sz="0" w:space="0" w:color="auto"/>
        <w:bottom w:val="none" w:sz="0" w:space="0" w:color="auto"/>
        <w:right w:val="none" w:sz="0" w:space="0" w:color="auto"/>
      </w:divBdr>
    </w:div>
    <w:div w:id="585378844">
      <w:bodyDiv w:val="1"/>
      <w:marLeft w:val="0"/>
      <w:marRight w:val="0"/>
      <w:marTop w:val="0"/>
      <w:marBottom w:val="0"/>
      <w:divBdr>
        <w:top w:val="none" w:sz="0" w:space="0" w:color="auto"/>
        <w:left w:val="none" w:sz="0" w:space="0" w:color="auto"/>
        <w:bottom w:val="none" w:sz="0" w:space="0" w:color="auto"/>
        <w:right w:val="none" w:sz="0" w:space="0" w:color="auto"/>
      </w:divBdr>
    </w:div>
    <w:div w:id="607277655">
      <w:bodyDiv w:val="1"/>
      <w:marLeft w:val="0"/>
      <w:marRight w:val="0"/>
      <w:marTop w:val="0"/>
      <w:marBottom w:val="0"/>
      <w:divBdr>
        <w:top w:val="none" w:sz="0" w:space="0" w:color="auto"/>
        <w:left w:val="none" w:sz="0" w:space="0" w:color="auto"/>
        <w:bottom w:val="none" w:sz="0" w:space="0" w:color="auto"/>
        <w:right w:val="none" w:sz="0" w:space="0" w:color="auto"/>
      </w:divBdr>
    </w:div>
    <w:div w:id="614603848">
      <w:bodyDiv w:val="1"/>
      <w:marLeft w:val="0"/>
      <w:marRight w:val="0"/>
      <w:marTop w:val="0"/>
      <w:marBottom w:val="0"/>
      <w:divBdr>
        <w:top w:val="none" w:sz="0" w:space="0" w:color="auto"/>
        <w:left w:val="none" w:sz="0" w:space="0" w:color="auto"/>
        <w:bottom w:val="none" w:sz="0" w:space="0" w:color="auto"/>
        <w:right w:val="none" w:sz="0" w:space="0" w:color="auto"/>
      </w:divBdr>
    </w:div>
    <w:div w:id="688531663">
      <w:bodyDiv w:val="1"/>
      <w:marLeft w:val="0"/>
      <w:marRight w:val="0"/>
      <w:marTop w:val="0"/>
      <w:marBottom w:val="0"/>
      <w:divBdr>
        <w:top w:val="none" w:sz="0" w:space="0" w:color="auto"/>
        <w:left w:val="none" w:sz="0" w:space="0" w:color="auto"/>
        <w:bottom w:val="none" w:sz="0" w:space="0" w:color="auto"/>
        <w:right w:val="none" w:sz="0" w:space="0" w:color="auto"/>
      </w:divBdr>
    </w:div>
    <w:div w:id="697858259">
      <w:bodyDiv w:val="1"/>
      <w:marLeft w:val="0"/>
      <w:marRight w:val="0"/>
      <w:marTop w:val="0"/>
      <w:marBottom w:val="0"/>
      <w:divBdr>
        <w:top w:val="none" w:sz="0" w:space="0" w:color="auto"/>
        <w:left w:val="none" w:sz="0" w:space="0" w:color="auto"/>
        <w:bottom w:val="none" w:sz="0" w:space="0" w:color="auto"/>
        <w:right w:val="none" w:sz="0" w:space="0" w:color="auto"/>
      </w:divBdr>
    </w:div>
    <w:div w:id="782386396">
      <w:bodyDiv w:val="1"/>
      <w:marLeft w:val="0"/>
      <w:marRight w:val="0"/>
      <w:marTop w:val="0"/>
      <w:marBottom w:val="0"/>
      <w:divBdr>
        <w:top w:val="none" w:sz="0" w:space="0" w:color="auto"/>
        <w:left w:val="none" w:sz="0" w:space="0" w:color="auto"/>
        <w:bottom w:val="none" w:sz="0" w:space="0" w:color="auto"/>
        <w:right w:val="none" w:sz="0" w:space="0" w:color="auto"/>
      </w:divBdr>
    </w:div>
    <w:div w:id="792939957">
      <w:bodyDiv w:val="1"/>
      <w:marLeft w:val="0"/>
      <w:marRight w:val="0"/>
      <w:marTop w:val="0"/>
      <w:marBottom w:val="0"/>
      <w:divBdr>
        <w:top w:val="none" w:sz="0" w:space="0" w:color="auto"/>
        <w:left w:val="none" w:sz="0" w:space="0" w:color="auto"/>
        <w:bottom w:val="none" w:sz="0" w:space="0" w:color="auto"/>
        <w:right w:val="none" w:sz="0" w:space="0" w:color="auto"/>
      </w:divBdr>
    </w:div>
    <w:div w:id="804664724">
      <w:bodyDiv w:val="1"/>
      <w:marLeft w:val="0"/>
      <w:marRight w:val="0"/>
      <w:marTop w:val="0"/>
      <w:marBottom w:val="0"/>
      <w:divBdr>
        <w:top w:val="none" w:sz="0" w:space="0" w:color="auto"/>
        <w:left w:val="none" w:sz="0" w:space="0" w:color="auto"/>
        <w:bottom w:val="none" w:sz="0" w:space="0" w:color="auto"/>
        <w:right w:val="none" w:sz="0" w:space="0" w:color="auto"/>
      </w:divBdr>
    </w:div>
    <w:div w:id="829294779">
      <w:bodyDiv w:val="1"/>
      <w:marLeft w:val="0"/>
      <w:marRight w:val="0"/>
      <w:marTop w:val="0"/>
      <w:marBottom w:val="0"/>
      <w:divBdr>
        <w:top w:val="none" w:sz="0" w:space="0" w:color="auto"/>
        <w:left w:val="none" w:sz="0" w:space="0" w:color="auto"/>
        <w:bottom w:val="none" w:sz="0" w:space="0" w:color="auto"/>
        <w:right w:val="none" w:sz="0" w:space="0" w:color="auto"/>
      </w:divBdr>
      <w:divsChild>
        <w:div w:id="1970629874">
          <w:marLeft w:val="0"/>
          <w:marRight w:val="0"/>
          <w:marTop w:val="0"/>
          <w:marBottom w:val="0"/>
          <w:divBdr>
            <w:top w:val="none" w:sz="0" w:space="0" w:color="auto"/>
            <w:left w:val="none" w:sz="0" w:space="0" w:color="auto"/>
            <w:bottom w:val="none" w:sz="0" w:space="0" w:color="auto"/>
            <w:right w:val="none" w:sz="0" w:space="0" w:color="auto"/>
          </w:divBdr>
        </w:div>
      </w:divsChild>
    </w:div>
    <w:div w:id="849222388">
      <w:bodyDiv w:val="1"/>
      <w:marLeft w:val="0"/>
      <w:marRight w:val="0"/>
      <w:marTop w:val="0"/>
      <w:marBottom w:val="0"/>
      <w:divBdr>
        <w:top w:val="none" w:sz="0" w:space="0" w:color="auto"/>
        <w:left w:val="none" w:sz="0" w:space="0" w:color="auto"/>
        <w:bottom w:val="none" w:sz="0" w:space="0" w:color="auto"/>
        <w:right w:val="none" w:sz="0" w:space="0" w:color="auto"/>
      </w:divBdr>
    </w:div>
    <w:div w:id="874930157">
      <w:bodyDiv w:val="1"/>
      <w:marLeft w:val="0"/>
      <w:marRight w:val="0"/>
      <w:marTop w:val="0"/>
      <w:marBottom w:val="0"/>
      <w:divBdr>
        <w:top w:val="none" w:sz="0" w:space="0" w:color="auto"/>
        <w:left w:val="none" w:sz="0" w:space="0" w:color="auto"/>
        <w:bottom w:val="none" w:sz="0" w:space="0" w:color="auto"/>
        <w:right w:val="none" w:sz="0" w:space="0" w:color="auto"/>
      </w:divBdr>
    </w:div>
    <w:div w:id="890848330">
      <w:bodyDiv w:val="1"/>
      <w:marLeft w:val="0"/>
      <w:marRight w:val="0"/>
      <w:marTop w:val="0"/>
      <w:marBottom w:val="0"/>
      <w:divBdr>
        <w:top w:val="none" w:sz="0" w:space="0" w:color="auto"/>
        <w:left w:val="none" w:sz="0" w:space="0" w:color="auto"/>
        <w:bottom w:val="none" w:sz="0" w:space="0" w:color="auto"/>
        <w:right w:val="none" w:sz="0" w:space="0" w:color="auto"/>
      </w:divBdr>
    </w:div>
    <w:div w:id="901791816">
      <w:bodyDiv w:val="1"/>
      <w:marLeft w:val="0"/>
      <w:marRight w:val="0"/>
      <w:marTop w:val="0"/>
      <w:marBottom w:val="0"/>
      <w:divBdr>
        <w:top w:val="none" w:sz="0" w:space="0" w:color="auto"/>
        <w:left w:val="none" w:sz="0" w:space="0" w:color="auto"/>
        <w:bottom w:val="none" w:sz="0" w:space="0" w:color="auto"/>
        <w:right w:val="none" w:sz="0" w:space="0" w:color="auto"/>
      </w:divBdr>
    </w:div>
    <w:div w:id="985091754">
      <w:bodyDiv w:val="1"/>
      <w:marLeft w:val="0"/>
      <w:marRight w:val="0"/>
      <w:marTop w:val="0"/>
      <w:marBottom w:val="0"/>
      <w:divBdr>
        <w:top w:val="none" w:sz="0" w:space="0" w:color="auto"/>
        <w:left w:val="none" w:sz="0" w:space="0" w:color="auto"/>
        <w:bottom w:val="none" w:sz="0" w:space="0" w:color="auto"/>
        <w:right w:val="none" w:sz="0" w:space="0" w:color="auto"/>
      </w:divBdr>
    </w:div>
    <w:div w:id="1000691330">
      <w:bodyDiv w:val="1"/>
      <w:marLeft w:val="0"/>
      <w:marRight w:val="0"/>
      <w:marTop w:val="0"/>
      <w:marBottom w:val="0"/>
      <w:divBdr>
        <w:top w:val="none" w:sz="0" w:space="0" w:color="auto"/>
        <w:left w:val="none" w:sz="0" w:space="0" w:color="auto"/>
        <w:bottom w:val="none" w:sz="0" w:space="0" w:color="auto"/>
        <w:right w:val="none" w:sz="0" w:space="0" w:color="auto"/>
      </w:divBdr>
    </w:div>
    <w:div w:id="1022321079">
      <w:bodyDiv w:val="1"/>
      <w:marLeft w:val="0"/>
      <w:marRight w:val="0"/>
      <w:marTop w:val="0"/>
      <w:marBottom w:val="0"/>
      <w:divBdr>
        <w:top w:val="none" w:sz="0" w:space="0" w:color="auto"/>
        <w:left w:val="none" w:sz="0" w:space="0" w:color="auto"/>
        <w:bottom w:val="none" w:sz="0" w:space="0" w:color="auto"/>
        <w:right w:val="none" w:sz="0" w:space="0" w:color="auto"/>
      </w:divBdr>
    </w:div>
    <w:div w:id="1049570461">
      <w:bodyDiv w:val="1"/>
      <w:marLeft w:val="0"/>
      <w:marRight w:val="0"/>
      <w:marTop w:val="0"/>
      <w:marBottom w:val="0"/>
      <w:divBdr>
        <w:top w:val="none" w:sz="0" w:space="0" w:color="auto"/>
        <w:left w:val="none" w:sz="0" w:space="0" w:color="auto"/>
        <w:bottom w:val="none" w:sz="0" w:space="0" w:color="auto"/>
        <w:right w:val="none" w:sz="0" w:space="0" w:color="auto"/>
      </w:divBdr>
    </w:div>
    <w:div w:id="1093016517">
      <w:bodyDiv w:val="1"/>
      <w:marLeft w:val="0"/>
      <w:marRight w:val="0"/>
      <w:marTop w:val="0"/>
      <w:marBottom w:val="0"/>
      <w:divBdr>
        <w:top w:val="none" w:sz="0" w:space="0" w:color="auto"/>
        <w:left w:val="none" w:sz="0" w:space="0" w:color="auto"/>
        <w:bottom w:val="none" w:sz="0" w:space="0" w:color="auto"/>
        <w:right w:val="none" w:sz="0" w:space="0" w:color="auto"/>
      </w:divBdr>
    </w:div>
    <w:div w:id="1108037628">
      <w:bodyDiv w:val="1"/>
      <w:marLeft w:val="0"/>
      <w:marRight w:val="0"/>
      <w:marTop w:val="0"/>
      <w:marBottom w:val="0"/>
      <w:divBdr>
        <w:top w:val="none" w:sz="0" w:space="0" w:color="auto"/>
        <w:left w:val="none" w:sz="0" w:space="0" w:color="auto"/>
        <w:bottom w:val="none" w:sz="0" w:space="0" w:color="auto"/>
        <w:right w:val="none" w:sz="0" w:space="0" w:color="auto"/>
      </w:divBdr>
    </w:div>
    <w:div w:id="1165316431">
      <w:bodyDiv w:val="1"/>
      <w:marLeft w:val="0"/>
      <w:marRight w:val="0"/>
      <w:marTop w:val="0"/>
      <w:marBottom w:val="0"/>
      <w:divBdr>
        <w:top w:val="none" w:sz="0" w:space="0" w:color="auto"/>
        <w:left w:val="none" w:sz="0" w:space="0" w:color="auto"/>
        <w:bottom w:val="none" w:sz="0" w:space="0" w:color="auto"/>
        <w:right w:val="none" w:sz="0" w:space="0" w:color="auto"/>
      </w:divBdr>
    </w:div>
    <w:div w:id="1223951510">
      <w:bodyDiv w:val="1"/>
      <w:marLeft w:val="0"/>
      <w:marRight w:val="0"/>
      <w:marTop w:val="0"/>
      <w:marBottom w:val="0"/>
      <w:divBdr>
        <w:top w:val="none" w:sz="0" w:space="0" w:color="auto"/>
        <w:left w:val="none" w:sz="0" w:space="0" w:color="auto"/>
        <w:bottom w:val="none" w:sz="0" w:space="0" w:color="auto"/>
        <w:right w:val="none" w:sz="0" w:space="0" w:color="auto"/>
      </w:divBdr>
    </w:div>
    <w:div w:id="1369796456">
      <w:bodyDiv w:val="1"/>
      <w:marLeft w:val="0"/>
      <w:marRight w:val="0"/>
      <w:marTop w:val="0"/>
      <w:marBottom w:val="0"/>
      <w:divBdr>
        <w:top w:val="none" w:sz="0" w:space="0" w:color="auto"/>
        <w:left w:val="none" w:sz="0" w:space="0" w:color="auto"/>
        <w:bottom w:val="none" w:sz="0" w:space="0" w:color="auto"/>
        <w:right w:val="none" w:sz="0" w:space="0" w:color="auto"/>
      </w:divBdr>
    </w:div>
    <w:div w:id="1413501238">
      <w:bodyDiv w:val="1"/>
      <w:marLeft w:val="0"/>
      <w:marRight w:val="0"/>
      <w:marTop w:val="0"/>
      <w:marBottom w:val="0"/>
      <w:divBdr>
        <w:top w:val="none" w:sz="0" w:space="0" w:color="auto"/>
        <w:left w:val="none" w:sz="0" w:space="0" w:color="auto"/>
        <w:bottom w:val="none" w:sz="0" w:space="0" w:color="auto"/>
        <w:right w:val="none" w:sz="0" w:space="0" w:color="auto"/>
      </w:divBdr>
    </w:div>
    <w:div w:id="1458329582">
      <w:bodyDiv w:val="1"/>
      <w:marLeft w:val="0"/>
      <w:marRight w:val="0"/>
      <w:marTop w:val="0"/>
      <w:marBottom w:val="0"/>
      <w:divBdr>
        <w:top w:val="none" w:sz="0" w:space="0" w:color="auto"/>
        <w:left w:val="none" w:sz="0" w:space="0" w:color="auto"/>
        <w:bottom w:val="none" w:sz="0" w:space="0" w:color="auto"/>
        <w:right w:val="none" w:sz="0" w:space="0" w:color="auto"/>
      </w:divBdr>
    </w:div>
    <w:div w:id="1576621157">
      <w:bodyDiv w:val="1"/>
      <w:marLeft w:val="0"/>
      <w:marRight w:val="0"/>
      <w:marTop w:val="0"/>
      <w:marBottom w:val="0"/>
      <w:divBdr>
        <w:top w:val="none" w:sz="0" w:space="0" w:color="auto"/>
        <w:left w:val="none" w:sz="0" w:space="0" w:color="auto"/>
        <w:bottom w:val="none" w:sz="0" w:space="0" w:color="auto"/>
        <w:right w:val="none" w:sz="0" w:space="0" w:color="auto"/>
      </w:divBdr>
    </w:div>
    <w:div w:id="1650939115">
      <w:bodyDiv w:val="1"/>
      <w:marLeft w:val="0"/>
      <w:marRight w:val="0"/>
      <w:marTop w:val="0"/>
      <w:marBottom w:val="0"/>
      <w:divBdr>
        <w:top w:val="none" w:sz="0" w:space="0" w:color="auto"/>
        <w:left w:val="none" w:sz="0" w:space="0" w:color="auto"/>
        <w:bottom w:val="none" w:sz="0" w:space="0" w:color="auto"/>
        <w:right w:val="none" w:sz="0" w:space="0" w:color="auto"/>
      </w:divBdr>
    </w:div>
    <w:div w:id="1663041848">
      <w:bodyDiv w:val="1"/>
      <w:marLeft w:val="0"/>
      <w:marRight w:val="0"/>
      <w:marTop w:val="0"/>
      <w:marBottom w:val="0"/>
      <w:divBdr>
        <w:top w:val="none" w:sz="0" w:space="0" w:color="auto"/>
        <w:left w:val="none" w:sz="0" w:space="0" w:color="auto"/>
        <w:bottom w:val="none" w:sz="0" w:space="0" w:color="auto"/>
        <w:right w:val="none" w:sz="0" w:space="0" w:color="auto"/>
      </w:divBdr>
    </w:div>
    <w:div w:id="1666938341">
      <w:bodyDiv w:val="1"/>
      <w:marLeft w:val="0"/>
      <w:marRight w:val="0"/>
      <w:marTop w:val="0"/>
      <w:marBottom w:val="0"/>
      <w:divBdr>
        <w:top w:val="none" w:sz="0" w:space="0" w:color="auto"/>
        <w:left w:val="none" w:sz="0" w:space="0" w:color="auto"/>
        <w:bottom w:val="none" w:sz="0" w:space="0" w:color="auto"/>
        <w:right w:val="none" w:sz="0" w:space="0" w:color="auto"/>
      </w:divBdr>
    </w:div>
    <w:div w:id="1679385492">
      <w:bodyDiv w:val="1"/>
      <w:marLeft w:val="0"/>
      <w:marRight w:val="0"/>
      <w:marTop w:val="0"/>
      <w:marBottom w:val="0"/>
      <w:divBdr>
        <w:top w:val="none" w:sz="0" w:space="0" w:color="auto"/>
        <w:left w:val="none" w:sz="0" w:space="0" w:color="auto"/>
        <w:bottom w:val="none" w:sz="0" w:space="0" w:color="auto"/>
        <w:right w:val="none" w:sz="0" w:space="0" w:color="auto"/>
      </w:divBdr>
    </w:div>
    <w:div w:id="1706715353">
      <w:bodyDiv w:val="1"/>
      <w:marLeft w:val="0"/>
      <w:marRight w:val="0"/>
      <w:marTop w:val="0"/>
      <w:marBottom w:val="0"/>
      <w:divBdr>
        <w:top w:val="none" w:sz="0" w:space="0" w:color="auto"/>
        <w:left w:val="none" w:sz="0" w:space="0" w:color="auto"/>
        <w:bottom w:val="none" w:sz="0" w:space="0" w:color="auto"/>
        <w:right w:val="none" w:sz="0" w:space="0" w:color="auto"/>
      </w:divBdr>
    </w:div>
    <w:div w:id="1778409564">
      <w:bodyDiv w:val="1"/>
      <w:marLeft w:val="0"/>
      <w:marRight w:val="0"/>
      <w:marTop w:val="0"/>
      <w:marBottom w:val="0"/>
      <w:divBdr>
        <w:top w:val="none" w:sz="0" w:space="0" w:color="auto"/>
        <w:left w:val="none" w:sz="0" w:space="0" w:color="auto"/>
        <w:bottom w:val="none" w:sz="0" w:space="0" w:color="auto"/>
        <w:right w:val="none" w:sz="0" w:space="0" w:color="auto"/>
      </w:divBdr>
    </w:div>
    <w:div w:id="1884168709">
      <w:bodyDiv w:val="1"/>
      <w:marLeft w:val="0"/>
      <w:marRight w:val="0"/>
      <w:marTop w:val="0"/>
      <w:marBottom w:val="0"/>
      <w:divBdr>
        <w:top w:val="none" w:sz="0" w:space="0" w:color="auto"/>
        <w:left w:val="none" w:sz="0" w:space="0" w:color="auto"/>
        <w:bottom w:val="none" w:sz="0" w:space="0" w:color="auto"/>
        <w:right w:val="none" w:sz="0" w:space="0" w:color="auto"/>
      </w:divBdr>
    </w:div>
    <w:div w:id="1908419543">
      <w:bodyDiv w:val="1"/>
      <w:marLeft w:val="0"/>
      <w:marRight w:val="0"/>
      <w:marTop w:val="0"/>
      <w:marBottom w:val="0"/>
      <w:divBdr>
        <w:top w:val="none" w:sz="0" w:space="0" w:color="auto"/>
        <w:left w:val="none" w:sz="0" w:space="0" w:color="auto"/>
        <w:bottom w:val="none" w:sz="0" w:space="0" w:color="auto"/>
        <w:right w:val="none" w:sz="0" w:space="0" w:color="auto"/>
      </w:divBdr>
    </w:div>
    <w:div w:id="1919754980">
      <w:bodyDiv w:val="1"/>
      <w:marLeft w:val="0"/>
      <w:marRight w:val="0"/>
      <w:marTop w:val="0"/>
      <w:marBottom w:val="0"/>
      <w:divBdr>
        <w:top w:val="none" w:sz="0" w:space="0" w:color="auto"/>
        <w:left w:val="none" w:sz="0" w:space="0" w:color="auto"/>
        <w:bottom w:val="none" w:sz="0" w:space="0" w:color="auto"/>
        <w:right w:val="none" w:sz="0" w:space="0" w:color="auto"/>
      </w:divBdr>
    </w:div>
    <w:div w:id="1930653037">
      <w:bodyDiv w:val="1"/>
      <w:marLeft w:val="0"/>
      <w:marRight w:val="0"/>
      <w:marTop w:val="0"/>
      <w:marBottom w:val="0"/>
      <w:divBdr>
        <w:top w:val="none" w:sz="0" w:space="0" w:color="auto"/>
        <w:left w:val="none" w:sz="0" w:space="0" w:color="auto"/>
        <w:bottom w:val="none" w:sz="0" w:space="0" w:color="auto"/>
        <w:right w:val="none" w:sz="0" w:space="0" w:color="auto"/>
      </w:divBdr>
    </w:div>
    <w:div w:id="2038433399">
      <w:bodyDiv w:val="1"/>
      <w:marLeft w:val="0"/>
      <w:marRight w:val="0"/>
      <w:marTop w:val="0"/>
      <w:marBottom w:val="0"/>
      <w:divBdr>
        <w:top w:val="none" w:sz="0" w:space="0" w:color="auto"/>
        <w:left w:val="none" w:sz="0" w:space="0" w:color="auto"/>
        <w:bottom w:val="none" w:sz="0" w:space="0" w:color="auto"/>
        <w:right w:val="none" w:sz="0" w:space="0" w:color="auto"/>
      </w:divBdr>
    </w:div>
    <w:div w:id="2047441528">
      <w:bodyDiv w:val="1"/>
      <w:marLeft w:val="0"/>
      <w:marRight w:val="0"/>
      <w:marTop w:val="0"/>
      <w:marBottom w:val="0"/>
      <w:divBdr>
        <w:top w:val="none" w:sz="0" w:space="0" w:color="auto"/>
        <w:left w:val="none" w:sz="0" w:space="0" w:color="auto"/>
        <w:bottom w:val="none" w:sz="0" w:space="0" w:color="auto"/>
        <w:right w:val="none" w:sz="0" w:space="0" w:color="auto"/>
      </w:divBdr>
    </w:div>
    <w:div w:id="2066903263">
      <w:bodyDiv w:val="1"/>
      <w:marLeft w:val="0"/>
      <w:marRight w:val="0"/>
      <w:marTop w:val="0"/>
      <w:marBottom w:val="0"/>
      <w:divBdr>
        <w:top w:val="none" w:sz="0" w:space="0" w:color="auto"/>
        <w:left w:val="none" w:sz="0" w:space="0" w:color="auto"/>
        <w:bottom w:val="none" w:sz="0" w:space="0" w:color="auto"/>
        <w:right w:val="none" w:sz="0" w:space="0" w:color="auto"/>
      </w:divBdr>
    </w:div>
    <w:div w:id="2122020327">
      <w:bodyDiv w:val="1"/>
      <w:marLeft w:val="0"/>
      <w:marRight w:val="0"/>
      <w:marTop w:val="0"/>
      <w:marBottom w:val="0"/>
      <w:divBdr>
        <w:top w:val="none" w:sz="0" w:space="0" w:color="auto"/>
        <w:left w:val="none" w:sz="0" w:space="0" w:color="auto"/>
        <w:bottom w:val="none" w:sz="0" w:space="0" w:color="auto"/>
        <w:right w:val="none" w:sz="0" w:space="0" w:color="auto"/>
      </w:divBdr>
    </w:div>
    <w:div w:id="214323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Atmosfera_padr%C3%A3o" TargetMode="External"/><Relationship Id="rId18" Type="http://schemas.openxmlformats.org/officeDocument/2006/relationships/hyperlink" Target="http://pt.wikipedia.org/wiki/Densidade" TargetMode="External"/><Relationship Id="rId26" Type="http://schemas.openxmlformats.org/officeDocument/2006/relationships/hyperlink" Target="http://pt.wikipedia.org/wiki/Cobre" TargetMode="External"/><Relationship Id="rId39" Type="http://schemas.openxmlformats.org/officeDocument/2006/relationships/hyperlink" Target="http://pt.wikipedia.org/wiki/%C3%93smio" TargetMode="External"/><Relationship Id="rId21" Type="http://schemas.openxmlformats.org/officeDocument/2006/relationships/hyperlink" Target="http://pt.wikipedia.org/wiki/Pl%C3%A1stico" TargetMode="External"/><Relationship Id="rId34" Type="http://schemas.openxmlformats.org/officeDocument/2006/relationships/hyperlink" Target="http://pt.wikipedia.org/wiki/N%C3%BAcleo_interno" TargetMode="External"/><Relationship Id="rId42" Type="http://schemas.openxmlformats.org/officeDocument/2006/relationships/hyperlink" Target="http://pt.wikipedia.org/wiki/N%C3%BAcleo_at%C3%B4mico"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hyperlink" Target="http://www.lamasbier.com.br/wp-content/uploads/2014/05/tabelo_densimetro_lamas.png" TargetMode="External"/><Relationship Id="rId63" Type="http://schemas.openxmlformats.org/officeDocument/2006/relationships/image" Target="media/image19.png"/><Relationship Id="rId68" Type="http://schemas.openxmlformats.org/officeDocument/2006/relationships/image" Target="media/image24.png"/><Relationship Id="rId76" Type="http://schemas.openxmlformats.org/officeDocument/2006/relationships/image" Target="media/image32.png"/><Relationship Id="rId84"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http://pt.wikipedia.org/wiki/Aerogel" TargetMode="External"/><Relationship Id="rId29" Type="http://schemas.openxmlformats.org/officeDocument/2006/relationships/hyperlink" Target="http://pt.wikipedia.org/wiki/Temperatura_ambiente" TargetMode="External"/><Relationship Id="rId11" Type="http://schemas.openxmlformats.org/officeDocument/2006/relationships/image" Target="media/image3.jpeg"/><Relationship Id="rId24" Type="http://schemas.openxmlformats.org/officeDocument/2006/relationships/hyperlink" Target="http://pt.wikipedia.org/wiki/Cloreto_de_polivinila" TargetMode="External"/><Relationship Id="rId32" Type="http://schemas.openxmlformats.org/officeDocument/2006/relationships/hyperlink" Target="http://pt.wikipedia.org/wiki/Ouro" TargetMode="External"/><Relationship Id="rId37" Type="http://schemas.openxmlformats.org/officeDocument/2006/relationships/hyperlink" Target="http://pt.wikipedia.org/wiki/Ir%C3%ADdio" TargetMode="External"/><Relationship Id="rId40" Type="http://schemas.openxmlformats.org/officeDocument/2006/relationships/hyperlink" Target="http://pt.wikipedia.org/wiki/Temperatura_ambiente" TargetMode="External"/><Relationship Id="rId45" Type="http://schemas.openxmlformats.org/officeDocument/2006/relationships/hyperlink" Target="http://pt.wikipedia.org/wiki/Neutro" TargetMode="External"/><Relationship Id="rId53" Type="http://schemas.openxmlformats.org/officeDocument/2006/relationships/image" Target="media/image10.png"/><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38.png"/><Relationship Id="rId19" Type="http://schemas.openxmlformats.org/officeDocument/2006/relationships/hyperlink" Target="http://pt.wikipedia.org/wiki/%C3%81gua" TargetMode="External"/><Relationship Id="rId4" Type="http://schemas.openxmlformats.org/officeDocument/2006/relationships/settings" Target="settings.xml"/><Relationship Id="rId9" Type="http://schemas.openxmlformats.org/officeDocument/2006/relationships/hyperlink" Target="http://upload.wikimedia.org/wikipedia/commons/2/2b/Archimedes_(Idealportrait).jpg" TargetMode="External"/><Relationship Id="rId14" Type="http://schemas.openxmlformats.org/officeDocument/2006/relationships/hyperlink" Target="http://pt.wikipedia.org/wiki/Meio_interestelar" TargetMode="External"/><Relationship Id="rId22" Type="http://schemas.openxmlformats.org/officeDocument/2006/relationships/hyperlink" Target="http://pt.wikipedia.org/wiki/Polipropileno" TargetMode="External"/><Relationship Id="rId27" Type="http://schemas.openxmlformats.org/officeDocument/2006/relationships/hyperlink" Target="http://pt.wikipedia.org/wiki/Temperatura_ambiente" TargetMode="External"/><Relationship Id="rId30" Type="http://schemas.openxmlformats.org/officeDocument/2006/relationships/hyperlink" Target="http://pt.wikipedia.org/wiki/Tungst%C3%AAnio" TargetMode="External"/><Relationship Id="rId35" Type="http://schemas.openxmlformats.org/officeDocument/2006/relationships/hyperlink" Target="http://pt.wikipedia.org/wiki/Ur%C3%A2nio" TargetMode="External"/><Relationship Id="rId43" Type="http://schemas.openxmlformats.org/officeDocument/2006/relationships/hyperlink" Target="http://pt.wikipedia.org/wiki/Estrela_de_n%C3%AAutrons" TargetMode="External"/><Relationship Id="rId48" Type="http://schemas.openxmlformats.org/officeDocument/2006/relationships/image" Target="media/image5.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8.png"/><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pt.wikipedia.org/wiki/Grau_Celsius" TargetMode="External"/><Relationship Id="rId17" Type="http://schemas.openxmlformats.org/officeDocument/2006/relationships/hyperlink" Target="http://pt.wikipedia.org/wiki/Corti%C3%A7a" TargetMode="External"/><Relationship Id="rId25" Type="http://schemas.openxmlformats.org/officeDocument/2006/relationships/hyperlink" Target="http://pt.wikipedia.org/wiki/Terra" TargetMode="External"/><Relationship Id="rId33" Type="http://schemas.openxmlformats.org/officeDocument/2006/relationships/hyperlink" Target="http://pt.wikipedia.org/wiki/Temperatura_ambiente" TargetMode="External"/><Relationship Id="rId38" Type="http://schemas.openxmlformats.org/officeDocument/2006/relationships/hyperlink" Target="http://pt.wikipedia.org/wiki/Temperatura_ambiente" TargetMode="External"/><Relationship Id="rId46" Type="http://schemas.openxmlformats.org/officeDocument/2006/relationships/hyperlink" Target="http://pt.wikipedia.org/wiki/Alcalinidade"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http://pt.wikipedia.org/wiki/Condi%C3%A7%C3%B5es_Padr%C3%A3o_de_Temperatura_e_Press%C3%A3o" TargetMode="External"/><Relationship Id="rId41" Type="http://schemas.openxmlformats.org/officeDocument/2006/relationships/hyperlink" Target="http://pt.wikipedia.org/wiki/Sol" TargetMode="External"/><Relationship Id="rId54" Type="http://schemas.openxmlformats.org/officeDocument/2006/relationships/image" Target="media/image11.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t.wikipedia.org/wiki/Atmosfera_terrestre" TargetMode="External"/><Relationship Id="rId23" Type="http://schemas.openxmlformats.org/officeDocument/2006/relationships/hyperlink" Target="http://pt.wikipedia.org/wiki/PET_(pl%C3%A1stico)" TargetMode="External"/><Relationship Id="rId28" Type="http://schemas.openxmlformats.org/officeDocument/2006/relationships/hyperlink" Target="http://pt.wikipedia.org/wiki/Chumbo" TargetMode="External"/><Relationship Id="rId36" Type="http://schemas.openxmlformats.org/officeDocument/2006/relationships/hyperlink" Target="http://pt.wikipedia.org/wiki/Temperatura_ambiente" TargetMode="External"/><Relationship Id="rId49" Type="http://schemas.openxmlformats.org/officeDocument/2006/relationships/image" Target="media/image6.wmf"/><Relationship Id="rId57" Type="http://schemas.openxmlformats.org/officeDocument/2006/relationships/image" Target="media/image13.png"/><Relationship Id="rId10" Type="http://schemas.openxmlformats.org/officeDocument/2006/relationships/image" Target="media/image2.png"/><Relationship Id="rId31" Type="http://schemas.openxmlformats.org/officeDocument/2006/relationships/hyperlink" Target="http://pt.wikipedia.org/wiki/Temperatura_ambiente" TargetMode="External"/><Relationship Id="rId44" Type="http://schemas.openxmlformats.org/officeDocument/2006/relationships/hyperlink" Target="http://pt.wikipedia.org/wiki/Buraco_Negro" TargetMode="External"/><Relationship Id="rId52" Type="http://schemas.openxmlformats.org/officeDocument/2006/relationships/image" Target="media/image9.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PRO14</b:Tag>
    <b:SourceType>InternetSite</b:SourceType>
    <b:Guid>{D31DFD7E-2957-488B-8E06-86D01988AAAF}</b:Guid>
    <b:LCID>0</b:LCID>
    <b:Title>PROENC</b:Title>
    <b:InternetSiteTitle>PROENC Instituto de Química - UNESP</b:InternetSiteTitle>
    <b:Year>2014</b:Year>
    <b:YearAccessed>2014</b:YearAccessed>
    <b:MonthAccessed>OUTUBRO</b:MonthAccessed>
    <b:DayAccessed>08</b:DayAccessed>
    <b:URL>http://www.proenc.iq.unesp.br/index.php/quimica/95-construindo-um-densimetro</b:URL>
    <b:RefOrder>3</b:RefOrder>
  </b:Source>
  <b:Source>
    <b:Tag>Car98</b:Tag>
    <b:SourceType>JournalArticle</b:SourceType>
    <b:Guid>{948F94AB-B19A-4295-90F2-1B6C2BD3CA06}</b:Guid>
    <b:LCID>0</b:LCID>
    <b:Author>
      <b:Author>
        <b:NameList>
          <b:Person>
            <b:Last>Ciscato</b:Last>
            <b:First>Carlos</b:First>
            <b:Middle>Alberto Mattoso</b:Middle>
          </b:Person>
        </b:NameList>
      </b:Author>
    </b:Author>
    <b:JournalName>Rev. Ens. Ciências - FUNBEC</b:JournalName>
    <b:City>São Paulo</b:City>
    <b:Year>1998</b:Year>
    <b:Pages>21,55</b:Pages>
    <b:RefOrder>2</b:RefOrder>
  </b:Source>
  <b:Source>
    <b:Tag>SER98</b:Tag>
    <b:SourceType>Book</b:SourceType>
    <b:Guid>{240C6392-467C-4CD4-A4AB-B8925AC54CD7}</b:Guid>
    <b:LCID>0</b:LCID>
    <b:Author>
      <b:Author>
        <b:NameList>
          <b:Person>
            <b:Last>SERWAY</b:Last>
            <b:First>R.A.</b:First>
          </b:Person>
          <b:Person>
            <b:Last>JEWETT Jr.</b:Last>
            <b:First>J.W.</b:First>
          </b:Person>
        </b:NameList>
      </b:Author>
    </b:Author>
    <b:Title>Princípio de Física: Movimento Ondulatório e Termodinâmica</b:Title>
    <b:Year>2004</b:Year>
    <b:City>Sao Paulo</b:City>
    <b:Volume>2</b:Volume>
    <b:Publisher>Cengage Learnig</b:Publisher>
    <b:RefOrder>5</b:RefOrder>
  </b:Source>
  <b:Source>
    <b:Tag>Hal02</b:Tag>
    <b:SourceType>InternetSite</b:SourceType>
    <b:Guid>{9923C47F-0738-4385-B5F6-4C4EDCCB3A86}</b:Guid>
    <b:LCID>0</b:LCID>
    <b:Author>
      <b:Author>
        <b:NameList>
          <b:Person>
            <b:Last>Halliday D</b:Last>
            <b:First>Resnick</b:First>
            <b:Middle>R, Walker R</b:Middle>
          </b:Person>
        </b:NameList>
      </b:Author>
    </b:Author>
    <b:Year>2002</b:Year>
    <b:City>Rio de Janeiro</b:City>
    <b:Publisher>LTC</b:Publisher>
    <b:Volume>2</b:Volume>
    <b:Pages>48-49</b:Pages>
    <b:BookTitle>Fundamentos de Física</b:BookTitle>
    <b:Edition>6</b:Edition>
    <b:InternetSiteTitle>Revista Brasileira de Anestesiologia</b:InternetSiteTitle>
    <b:YearAccessed>2014</b:YearAccessed>
    <b:MonthAccessed>Outubro</b:MonthAccessed>
    <b:DayAccessed>03</b:DayAccessed>
    <b:URL>http://www.scielo.br/scielo.php?script=sci_arttext&amp;pid=S0034-70942007000300012</b:URL>
    <b:RefOrder>4</b:RefOrder>
  </b:Source>
  <b:Source>
    <b:Tag>PRO141</b:Tag>
    <b:SourceType>InternetSite</b:SourceType>
    <b:Guid>{C2EFE8C4-F982-4603-B5C8-7C01FA36B644}</b:Guid>
    <b:LCID>0</b:LCID>
    <b:Title>Propriedades físico-químicas da água</b:Title>
    <b:Year>2014</b:Year>
    <b:YearAccessed>2014</b:YearAccessed>
    <b:MonthAccessed>SETEMBRO</b:MonthAccessed>
    <b:DayAccessed>30</b:DayAccessed>
    <b:URL>http://pt.wikipedia.org/wiki/%C3%81gua_(subst%C3%A2ncia)#Densidade_da_.C3.A1gua_e_do_gelo</b:URL>
    <b:RefOrder>7</b:RefOrder>
  </b:Source>
  <b:Source>
    <b:Tag>DEN14</b:Tag>
    <b:SourceType>InternetSite</b:SourceType>
    <b:Guid>{28FB3BFB-3496-443C-89BE-C631B62E9BCA}</b:Guid>
    <b:LCID>0</b:LCID>
    <b:Title>Densidade do Ar</b:Title>
    <b:InternetSiteTitle>DENSIDADE DO AR</b:InternetSiteTitle>
    <b:Year>2014</b:Year>
    <b:YearAccessed>2014</b:YearAccessed>
    <b:MonthAccessed>SETEMBRO</b:MonthAccessed>
    <b:DayAccessed>30</b:DayAccessed>
    <b:URL>http://pt.wikipedia.org/wiki/Densidade_do_ar</b:URL>
    <b:RefOrder>8</b:RefOrder>
  </b:Source>
  <b:Source>
    <b:Tag>Den14</b:Tag>
    <b:SourceType>InternetSite</b:SourceType>
    <b:Guid>{F91175EB-09FC-4321-900E-D68AFE57036A}</b:Guid>
    <b:LCID>0</b:LCID>
    <b:Title>Densidade </b:Title>
    <b:InternetSiteTitle>Densidade</b:InternetSiteTitle>
    <b:Year>2014</b:Year>
    <b:YearAccessed>2014</b:YearAccessed>
    <b:MonthAccessed>Setembro</b:MonthAccessed>
    <b:DayAccessed>30</b:DayAccessed>
    <b:URL>http://pt.wikipedia.org/w/index.php?title=Densidade&amp;oldid=40191172</b:URL>
    <b:RefOrder>9</b:RefOrder>
  </b:Source>
  <b:Source>
    <b:Tag>Mec13</b:Tag>
    <b:SourceType>InternetSite</b:SourceType>
    <b:Guid>{7D921116-ECDD-4875-9514-E629351DB26B}</b:Guid>
    <b:LCID>0</b:LCID>
    <b:Title>Mecatrônica Atual</b:Title>
    <b:InternetSiteTitle>Medicão contínua de densidade e concentração em processos industriais</b:InternetSiteTitle>
    <b:Year>2013</b:Year>
    <b:YearAccessed>2014</b:YearAccessed>
    <b:MonthAccessed>Setembro</b:MonthAccessed>
    <b:DayAccessed>28</b:DayAccessed>
    <b:URL>http://www.mecatronicaatual.com.br/educacao/1336-medio-contnua-de-densidade-e-concentrao-em-processos-industriais?showall=&amp;start=1</b:URL>
    <b:JournalName>Mecatrônica Atual</b:JournalName>
    <b:City>São Paulo</b:City>
    <b:RefOrder>10</b:RefOrder>
  </b:Source>
  <b:Source>
    <b:Tag>NAT14</b:Tag>
    <b:SourceType>InternetSite</b:SourceType>
    <b:Guid>{C5BA22EA-16DD-49DB-AAE8-57801615908F}</b:Guid>
    <b:LCID>0</b:LCID>
    <b:Author>
      <b:Author>
        <b:NameList>
          <b:Person>
            <b:Last>BICHARA</b:Last>
            <b:First>NATÁLIA</b:First>
          </b:Person>
        </b:NameList>
      </b:Author>
    </b:Author>
    <b:Title>LAMAS </b:Title>
    <b:InternetSiteTitle>LAMAS BLOG</b:InternetSiteTitle>
    <b:Year>2014</b:Year>
    <b:YearAccessed>2014</b:YearAccessed>
    <b:MonthAccessed>OUTUBRO</b:MonthAccessed>
    <b:DayAccessed>10</b:DayAccessed>
    <b:URL>http://www.lamasbier.com.br/2014/05/dicas-sobre-o-uso-de-densimetros-e-refratometros.html</b:URL>
    <b:RefOrder>14</b:RefOrder>
  </b:Source>
  <b:Source>
    <b:Tag>Pro14</b:Tag>
    <b:SourceType>InternetSite</b:SourceType>
    <b:Guid>{0EC9003E-C86E-458C-BE77-C3F6F6D9C784}</b:Guid>
    <b:LCID>0</b:LCID>
    <b:Author>
      <b:Author>
        <b:NameList>
          <b:Person>
            <b:Last>Pilling</b:Last>
            <b:First>Prof.Dr.Sérgio</b:First>
          </b:Person>
        </b:NameList>
      </b:Author>
    </b:Author>
    <b:InternetSiteTitle>Práticas de Físico-químico Experimental II da Univap</b:InternetSiteTitle>
    <b:YearAccessed>2014</b:YearAccessed>
    <b:MonthAccessed>Outubro</b:MonthAccessed>
    <b:DayAccessed>06</b:DayAccessed>
    <b:URL>http://www1.univap.br/spilling/FQE2/FQE2_EXP11_Refratometria.pdf</b:URL>
    <b:Year>2014</b:Year>
    <b:RefOrder>12</b:RefOrder>
  </b:Source>
  <b:Source>
    <b:Tag>Ger14</b:Tag>
    <b:SourceType>InternetSite</b:SourceType>
    <b:Guid>{D5907444-F9D1-4954-B2DC-0552A65015F7}</b:Guid>
    <b:LCID>0</b:LCID>
    <b:Author>
      <b:Author>
        <b:NameList>
          <b:Person>
            <b:Last>Delmeé</b:Last>
            <b:First>Gerard</b:First>
            <b:Middle>J.</b:Middle>
          </b:Person>
        </b:NameList>
      </b:Author>
    </b:Author>
    <b:YearAccessed>2014</b:YearAccessed>
    <b:MonthAccessed>Setembro</b:MonthAccessed>
    <b:DayAccessed>20</b:DayAccessed>
    <b:InternetSiteTitle>Manual de Medição de Vazão</b:InternetSiteTitle>
    <b:Year>2014</b:Year>
    <b:Issue>3</b:Issue>
    <b:URL>http://www.cnen.gov.br</b:URL>
    <b:RefOrder>11</b:RefOrder>
  </b:Source>
  <b:Source>
    <b:Tag>Cal14</b:Tag>
    <b:SourceType>InternetSite</b:SourceType>
    <b:Guid>{FE51F384-6420-4512-9CEC-286D5EC5D284}</b:Guid>
    <b:LCID>0</b:LCID>
    <b:Title>Caldeira de Recuperacao</b:Title>
    <b:InternetSiteTitle>Caldeira de Recuperacao - Densidade</b:InternetSiteTitle>
    <b:YearAccessed>2014</b:YearAccessed>
    <b:MonthAccessed>Setembro</b:MonthAccessed>
    <b:DayAccessed>26</b:DayAccessed>
    <b:URL>http://profissionaisgeral.tuningblog.com.br/r100/Caldeira-de-Recuperacao/</b:URL>
    <b:Year>2009</b:Year>
    <b:RefOrder>13</b:RefOrder>
  </b:Source>
  <b:Source>
    <b:Tag>CPo04</b:Tag>
    <b:SourceType>BookSection</b:SourceType>
    <b:Guid>{42AA2A82-0CAE-4A3D-82F1-F2D1EFFCE5E7}</b:Guid>
    <b:LCID>0</b:LCID>
    <b:Author>
      <b:BookAuthor>
        <b:NameList>
          <b:Person>
            <b:Last>C.Potter</b:Last>
            <b:First>Merle</b:First>
          </b:Person>
          <b:Person>
            <b:Last>C.Wiggert</b:Last>
            <b:First>David</b:First>
          </b:Person>
        </b:NameList>
      </b:BookAuthor>
    </b:Author>
    <b:Title>Mecânica dos  Fluidos</b:Title>
    <b:BookTitle>Mecânica dos  Fluidos</b:BookTitle>
    <b:Year>2004</b:Year>
    <b:Pages>49-51</b:Pages>
    <b:City>São Paulo</b:City>
    <b:Publisher>Thonsom Learnig</b:Publisher>
    <b:ChapterNumber>2</b:ChapterNumber>
    <b:Edition>3ª Edicão</b:Edition>
    <b:RefOrder>1</b:RefOrder>
  </b:Source>
  <b:Source>
    <b:Tag>RMu04</b:Tag>
    <b:SourceType>BookSection</b:SourceType>
    <b:Guid>{5ED91B9E-0AB5-4F54-B632-54FF04548F10}</b:Guid>
    <b:LCID>0</b:LCID>
    <b:Author>
      <b:BookAuthor>
        <b:NameList>
          <b:Person>
            <b:Last>R.Munson</b:Last>
            <b:First>Bruce</b:First>
          </b:Person>
          <b:Person>
            <b:Last>F.Young</b:Last>
            <b:First>Donald</b:First>
          </b:Person>
          <b:Person>
            <b:Last>H.Okiishi</b:Last>
            <b:First>Theodore</b:First>
          </b:Person>
        </b:NameList>
      </b:BookAuthor>
    </b:Author>
    <b:Title>Fundamentos da Mecânica dos Fluídos </b:Title>
    <b:BookTitle>Fundamentos da Mecânica dos Fluídos </b:BookTitle>
    <b:Year>2004</b:Year>
    <b:City>São Paulo</b:City>
    <b:Publisher>Edgard Blücher</b:Publisher>
    <b:ChapterNumber>1-2</b:ChapterNumber>
    <b:Edition>Tradução da 4ª edicão americana</b:Edition>
    <b:RefOrder>6</b:RefOrder>
  </b:Source>
  <b:Source>
    <b:Tag>EspaçoReservado1</b:Tag>
    <b:SourceType>InternetSite</b:SourceType>
    <b:Guid>{8F7230EE-EF3E-4B76-B122-6883710E861B}</b:Guid>
    <b:LCID>0</b:LCID>
    <b:Title>Parker Climate &amp; Industrial Controls</b:Title>
    <b:InternetSiteTitle>Válvula Solenóide</b:InternetSiteTitle>
    <b:Year>2002</b:Year>
    <b:YearAccessed>2014</b:YearAccessed>
    <b:MonthAccessed>Outubro</b:MonthAccessed>
    <b:DayAccessed>05</b:DayAccessed>
    <b:URL>http://www.unitecparker.com.br/f/18ed28f97695bc528fa9ba7b06afb316.pdf</b:URL>
    <b:Comments>Catálogo 4201 - 2BR</b:Comments>
    <b:RefOrder>15</b:RefOrder>
  </b:Source>
  <b:Source>
    <b:Tag>Bra14</b:Tag>
    <b:SourceType>InternetSite</b:SourceType>
    <b:Guid>{4B968EAE-9518-4DAA-A932-83AA992B5E01}</b:Guid>
    <b:LCID>0</b:LCID>
    <b:Title>Bray Controls - Válvulas / atuadores</b:Title>
    <b:InternetSiteTitle>Bray Controls - Válvulas / atuadores</b:InternetSiteTitle>
    <b:YearAccessed>2014</b:YearAccessed>
    <b:MonthAccessed>Setembro</b:MonthAccessed>
    <b:DayAccessed>8</b:DayAccessed>
    <b:URL>http://www.bray.com.br/arquivos/pdf/169-catalogo-de-valvulas-e-conexoes-bray.pdf</b:URL>
    <b:RefOrder>16</b:RefOrder>
  </b:Source>
  <b:Source>
    <b:Tag>WEI14</b:Tag>
    <b:SourceType>InternetSite</b:SourceType>
    <b:Guid>{E43A5971-21FB-4463-8BBE-B32F375C6EF5}</b:Guid>
    <b:LCID>0</b:LCID>
    <b:Title>WEIGHTECH - Tecnologia para sistemas de pesagem © 2014</b:Title>
    <b:InternetSiteTitle>WEIGHTECH - Tecnologia para sistemas de pesagem © 2014</b:InternetSiteTitle>
    <b:YearAccessed>2014</b:YearAccessed>
    <b:MonthAccessed>Setembro</b:MonthAccessed>
    <b:DayAccessed>05</b:DayAccessed>
    <b:URL>http://www.weightech.com.br/detalhes.asp?id=101835&amp;n=355</b:URL>
    <b:RefOrder>17</b:RefOrder>
  </b:Source>
  <b:Source>
    <b:Tag>Sma07</b:Tag>
    <b:SourceType>InternetSite</b:SourceType>
    <b:Guid>{23D2C806-B0A9-48CD-940E-CE7ABBBE0097}</b:Guid>
    <b:LCID>0</b:LCID>
    <b:Title>Smar- Fieldbus</b:Title>
    <b:InternetSiteTitle>Manual de instruções dos blocos funcionais</b:InternetSiteTitle>
    <b:Year>2007</b:Year>
    <b:YearAccessed>2014</b:YearAccessed>
    <b:MonthAccessed>Outubro</b:MonthAccessed>
    <b:DayAccessed>26</b:DayAccessed>
    <b:URL>http://www.smar.com/PDFs/manuals/FBLOC-FFMP.pdf</b:URL>
    <b:RefOrder>19</b:RefOrder>
  </b:Source>
  <b:Source>
    <b:Tag>Log10</b:Tag>
    <b:SourceType>InternetSite</b:SourceType>
    <b:Guid>{F7F75D74-2553-47E3-B39D-844AC1847265}</b:Guid>
    <b:LCID>0</b:LCID>
    <b:Title>Logix5000 Controllers Advanced Process Control and Drives Instructions</b:Title>
    <b:InternetSiteTitle>Catalog Numbers 1756-Lx, 1769-Lx, 1789-Lx, 1794-Lx, PowerFlex 700</b:InternetSiteTitle>
    <b:Year>2010</b:Year>
    <b:YearAccessed>2014</b:YearAccessed>
    <b:MonthAccessed>Seembro</b:MonthAccessed>
    <b:DayAccessed>5</b:DayAccessed>
    <b:URL>http://literature.rockwellautomation.com/idc/groups/literature/documents/rm/1756-rm006_-en-p.pdf</b:URL>
    <b:RefOrder>18</b:RefOrder>
  </b:Source>
</b:Sources>
</file>

<file path=customXml/itemProps1.xml><?xml version="1.0" encoding="utf-8"?>
<ds:datastoreItem xmlns:ds="http://schemas.openxmlformats.org/officeDocument/2006/customXml" ds:itemID="{7FF76B9A-300A-4190-A413-52FEFE735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2472</TotalTime>
  <Pages>60</Pages>
  <Words>10074</Words>
  <Characters>54403</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Fabiano</cp:lastModifiedBy>
  <cp:revision>590</cp:revision>
  <cp:lastPrinted>2014-02-11T03:33:00Z</cp:lastPrinted>
  <dcterms:created xsi:type="dcterms:W3CDTF">2014-02-13T23:25:00Z</dcterms:created>
  <dcterms:modified xsi:type="dcterms:W3CDTF">2015-01-14T13:48:00Z</dcterms:modified>
</cp:coreProperties>
</file>